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553" w:rsidRDefault="00414553">
      <w:pPr>
        <w:spacing w:line="1" w:lineRule="exact"/>
      </w:pPr>
    </w:p>
    <w:p w:rsidR="00DC35A4" w:rsidRDefault="00DC35A4" w:rsidP="00DC35A4">
      <w:pPr>
        <w:pStyle w:val="BodyText"/>
        <w:shd w:val="clear" w:color="auto" w:fill="auto"/>
        <w:spacing w:after="0" w:line="240" w:lineRule="auto"/>
        <w:ind w:firstLine="140"/>
        <w:jc w:val="both"/>
        <w:rPr>
          <w:b/>
          <w:bCs/>
          <w:sz w:val="24"/>
          <w:szCs w:val="24"/>
          <w:lang w:val="en-US"/>
        </w:rPr>
      </w:pPr>
      <w:bookmarkStart w:id="0" w:name="_GoBack"/>
      <w:r>
        <w:rPr>
          <w:sz w:val="24"/>
          <w:szCs w:val="24"/>
          <w:lang w:val="en-US" w:eastAsia="en-US" w:bidi="en-US"/>
        </w:rPr>
        <w:t xml:space="preserve">UBND </w:t>
      </w:r>
      <w:r>
        <w:rPr>
          <w:sz w:val="24"/>
          <w:szCs w:val="24"/>
        </w:rPr>
        <w:t xml:space="preserve">TỈNH QUẢNG TRỊ </w:t>
      </w:r>
      <w:r>
        <w:rPr>
          <w:sz w:val="24"/>
          <w:szCs w:val="24"/>
          <w:lang w:val="en-US"/>
        </w:rPr>
        <w:t xml:space="preserve">               </w:t>
      </w:r>
      <w:r>
        <w:rPr>
          <w:b/>
          <w:bCs/>
          <w:sz w:val="24"/>
          <w:szCs w:val="24"/>
        </w:rPr>
        <w:t xml:space="preserve">CỘNG HOÀ XÃ HỘI CHỦ NGHĨA VIỆT NAM </w:t>
      </w:r>
    </w:p>
    <w:p w:rsidR="00DC35A4" w:rsidRDefault="00DC35A4" w:rsidP="00DC35A4">
      <w:pPr>
        <w:pStyle w:val="BodyText"/>
        <w:shd w:val="clear" w:color="auto" w:fill="auto"/>
        <w:spacing w:after="0" w:line="240" w:lineRule="auto"/>
        <w:ind w:firstLine="0"/>
        <w:rPr>
          <w:sz w:val="24"/>
          <w:szCs w:val="24"/>
          <w:lang w:val="en-US"/>
        </w:rPr>
      </w:pPr>
      <w:r>
        <w:rPr>
          <w:b/>
          <w:bCs/>
          <w:sz w:val="24"/>
          <w:szCs w:val="24"/>
        </w:rPr>
        <w:t>S</w:t>
      </w:r>
      <w:r>
        <w:rPr>
          <w:b/>
          <w:bCs/>
          <w:sz w:val="24"/>
          <w:szCs w:val="24"/>
          <w:lang w:val="en-US"/>
        </w:rPr>
        <w:t>Ở</w:t>
      </w:r>
      <w:r>
        <w:rPr>
          <w:b/>
          <w:bCs/>
          <w:sz w:val="24"/>
          <w:szCs w:val="24"/>
        </w:rPr>
        <w:t xml:space="preserve"> </w:t>
      </w:r>
      <w:r>
        <w:rPr>
          <w:b/>
          <w:bCs/>
          <w:sz w:val="24"/>
          <w:szCs w:val="24"/>
          <w:u w:val="single"/>
        </w:rPr>
        <w:t>NỐNG NGHIỆP VÀ</w:t>
      </w:r>
      <w:r>
        <w:rPr>
          <w:b/>
          <w:bCs/>
          <w:sz w:val="24"/>
          <w:szCs w:val="24"/>
        </w:rPr>
        <w:t xml:space="preserve"> PTNT</w:t>
      </w:r>
      <w:r>
        <w:rPr>
          <w:b/>
          <w:bCs/>
          <w:sz w:val="24"/>
          <w:szCs w:val="24"/>
          <w:lang w:val="en-US"/>
        </w:rPr>
        <w:t xml:space="preserve">                                 </w:t>
      </w:r>
      <w:r>
        <w:rPr>
          <w:b/>
          <w:bCs/>
          <w:sz w:val="24"/>
          <w:szCs w:val="24"/>
        </w:rPr>
        <w:t>Độc lập-Tự do-llạnh phúc</w:t>
      </w:r>
    </w:p>
    <w:p w:rsidR="00DC35A4" w:rsidRDefault="00DC35A4" w:rsidP="00DC35A4">
      <w:pPr>
        <w:pStyle w:val="BodyText"/>
        <w:shd w:val="clear" w:color="auto" w:fill="auto"/>
        <w:spacing w:after="0" w:line="240" w:lineRule="auto"/>
        <w:ind w:firstLine="0"/>
        <w:rPr>
          <w:sz w:val="24"/>
          <w:szCs w:val="24"/>
        </w:rPr>
      </w:pPr>
      <w:r>
        <w:rPr>
          <w:sz w:val="24"/>
          <w:szCs w:val="24"/>
          <w:lang w:val="en-US"/>
        </w:rPr>
        <w:t xml:space="preserve">              Số  </w:t>
      </w:r>
      <w:r w:rsidR="00593291">
        <w:rPr>
          <w:sz w:val="24"/>
          <w:szCs w:val="24"/>
          <w:lang w:val="en-US"/>
        </w:rPr>
        <w:t>326</w:t>
      </w:r>
      <w:r>
        <w:rPr>
          <w:sz w:val="24"/>
          <w:szCs w:val="24"/>
          <w:lang w:val="en-US"/>
        </w:rPr>
        <w:t xml:space="preserve">    /SNN-QĐ </w:t>
      </w:r>
      <w:r>
        <w:rPr>
          <w:sz w:val="24"/>
          <w:szCs w:val="24"/>
          <w:lang w:val="en-US"/>
        </w:rPr>
        <w:tab/>
      </w:r>
      <w:r>
        <w:rPr>
          <w:sz w:val="24"/>
          <w:szCs w:val="24"/>
          <w:lang w:val="en-US"/>
        </w:rPr>
        <w:tab/>
        <w:t xml:space="preserve">  </w:t>
      </w:r>
      <w:r>
        <w:rPr>
          <w:sz w:val="24"/>
          <w:szCs w:val="24"/>
          <w:lang w:val="en-US"/>
        </w:rPr>
        <w:tab/>
      </w:r>
      <w:r>
        <w:rPr>
          <w:i/>
          <w:iCs/>
          <w:sz w:val="24"/>
          <w:szCs w:val="24"/>
        </w:rPr>
        <w:t xml:space="preserve">Quảng Trị, ngày </w:t>
      </w:r>
      <w:r>
        <w:rPr>
          <w:i/>
          <w:iCs/>
          <w:sz w:val="24"/>
          <w:szCs w:val="24"/>
          <w:lang w:val="en-US"/>
        </w:rPr>
        <w:t>01</w:t>
      </w:r>
      <w:r>
        <w:rPr>
          <w:i/>
          <w:iCs/>
          <w:sz w:val="24"/>
          <w:szCs w:val="24"/>
        </w:rPr>
        <w:t xml:space="preserve"> tháng</w:t>
      </w:r>
      <w:r>
        <w:rPr>
          <w:rFonts w:ascii="Arial" w:eastAsia="Arial" w:hAnsi="Arial" w:cs="Arial"/>
          <w:sz w:val="24"/>
          <w:szCs w:val="24"/>
        </w:rPr>
        <w:t xml:space="preserve"> </w:t>
      </w:r>
      <w:r>
        <w:rPr>
          <w:rFonts w:ascii="Arial" w:eastAsia="Arial" w:hAnsi="Arial" w:cs="Arial"/>
          <w:sz w:val="24"/>
          <w:szCs w:val="24"/>
          <w:lang w:val="en-US"/>
        </w:rPr>
        <w:t>7</w:t>
      </w:r>
      <w:r>
        <w:rPr>
          <w:rFonts w:ascii="Arial" w:eastAsia="Arial" w:hAnsi="Arial" w:cs="Arial"/>
          <w:sz w:val="24"/>
          <w:szCs w:val="24"/>
        </w:rPr>
        <w:t xml:space="preserve"> </w:t>
      </w:r>
      <w:r>
        <w:rPr>
          <w:i/>
          <w:iCs/>
          <w:sz w:val="24"/>
          <w:szCs w:val="24"/>
        </w:rPr>
        <w:t>năm 20</w:t>
      </w:r>
      <w:r>
        <w:rPr>
          <w:i/>
          <w:iCs/>
          <w:sz w:val="24"/>
          <w:szCs w:val="24"/>
          <w:lang w:val="en-US"/>
        </w:rPr>
        <w:t>1</w:t>
      </w:r>
      <w:r>
        <w:rPr>
          <w:i/>
          <w:iCs/>
          <w:sz w:val="24"/>
          <w:szCs w:val="24"/>
        </w:rPr>
        <w:t xml:space="preserve"> 6</w:t>
      </w:r>
    </w:p>
    <w:p w:rsidR="00DC35A4" w:rsidRDefault="00DC35A4" w:rsidP="00DC35A4">
      <w:pPr>
        <w:pStyle w:val="BodyText"/>
        <w:shd w:val="clear" w:color="auto" w:fill="auto"/>
        <w:spacing w:after="0" w:line="254" w:lineRule="auto"/>
        <w:ind w:firstLine="0"/>
        <w:jc w:val="center"/>
        <w:rPr>
          <w:b/>
          <w:bCs/>
          <w:lang w:val="en-US"/>
        </w:rPr>
      </w:pPr>
      <w:r>
        <w:rPr>
          <w:b/>
          <w:bCs/>
          <w:lang w:val="en-US"/>
        </w:rPr>
        <w:t xml:space="preserve">           </w:t>
      </w:r>
    </w:p>
    <w:p w:rsidR="00DC35A4" w:rsidRDefault="00DC35A4" w:rsidP="00DC35A4">
      <w:pPr>
        <w:pStyle w:val="BodyText"/>
        <w:shd w:val="clear" w:color="auto" w:fill="auto"/>
        <w:spacing w:after="0" w:line="254" w:lineRule="auto"/>
        <w:ind w:firstLine="0"/>
        <w:jc w:val="center"/>
      </w:pPr>
      <w:r>
        <w:rPr>
          <w:b/>
          <w:bCs/>
        </w:rPr>
        <w:t>QUY</w:t>
      </w:r>
      <w:r>
        <w:rPr>
          <w:b/>
          <w:bCs/>
          <w:lang w:val="en-US"/>
        </w:rPr>
        <w:t xml:space="preserve">ẾT </w:t>
      </w:r>
      <w:r>
        <w:rPr>
          <w:b/>
          <w:bCs/>
        </w:rPr>
        <w:t>ĐỊNH</w:t>
      </w:r>
    </w:p>
    <w:p w:rsidR="00414553" w:rsidRDefault="00593291">
      <w:pPr>
        <w:pStyle w:val="BodyText"/>
        <w:shd w:val="clear" w:color="auto" w:fill="auto"/>
        <w:spacing w:after="700" w:line="254" w:lineRule="auto"/>
        <w:ind w:firstLine="0"/>
        <w:jc w:val="center"/>
      </w:pPr>
      <w:r>
        <w:rPr>
          <w:b/>
          <w:bCs/>
          <w:lang w:val="en-US"/>
        </w:rPr>
        <w:t>V</w:t>
      </w:r>
      <w:r w:rsidR="00A829B6">
        <w:rPr>
          <w:b/>
          <w:bCs/>
        </w:rPr>
        <w:t>ề việc quy định ch</w:t>
      </w:r>
      <w:r>
        <w:rPr>
          <w:b/>
          <w:bCs/>
          <w:lang w:val="en-US"/>
        </w:rPr>
        <w:t>ứ</w:t>
      </w:r>
      <w:r w:rsidR="00A829B6">
        <w:rPr>
          <w:b/>
          <w:bCs/>
        </w:rPr>
        <w:t>c năng, nhiệm vụ, quyền hạn và cơ cấu t chức</w:t>
      </w:r>
      <w:bookmarkEnd w:id="0"/>
      <w:r w:rsidR="00A829B6">
        <w:rPr>
          <w:b/>
          <w:bCs/>
        </w:rPr>
        <w:br/>
        <w:t>của Trung tâm Khuyến nông Quảng Trị</w:t>
      </w:r>
    </w:p>
    <w:p w:rsidR="00414553" w:rsidRDefault="00A829B6">
      <w:pPr>
        <w:pStyle w:val="BodyText"/>
        <w:shd w:val="clear" w:color="auto" w:fill="auto"/>
        <w:spacing w:after="460" w:line="276" w:lineRule="auto"/>
        <w:ind w:firstLine="0"/>
        <w:jc w:val="center"/>
        <w:rPr>
          <w:sz w:val="24"/>
          <w:szCs w:val="24"/>
        </w:rPr>
      </w:pPr>
      <w:r>
        <w:rPr>
          <w:b/>
          <w:bCs/>
          <w:sz w:val="24"/>
          <w:szCs w:val="24"/>
        </w:rPr>
        <w:t>GIÁM ĐỐC SỞ NÔNG NGHIỆP VÀ PHÁT TR1ẺN NÔNG THÔN</w:t>
      </w:r>
    </w:p>
    <w:p w:rsidR="00414553" w:rsidRDefault="00A829B6">
      <w:pPr>
        <w:pStyle w:val="BodyText"/>
        <w:shd w:val="clear" w:color="auto" w:fill="auto"/>
        <w:spacing w:line="252" w:lineRule="auto"/>
        <w:ind w:firstLine="580"/>
        <w:jc w:val="both"/>
      </w:pPr>
      <w:r>
        <w:t xml:space="preserve">Căn cứ Quyết định số 05/2016/QĐ-UBND ngày 25/02/2016 của </w:t>
      </w:r>
      <w:r>
        <w:rPr>
          <w:lang w:val="en-US" w:eastAsia="en-US" w:bidi="en-US"/>
        </w:rPr>
        <w:t xml:space="preserve">UBND </w:t>
      </w:r>
      <w:r>
        <w:t>Tỉnh về việc ban hành Quy định, chức năng, nhiệm vụ, quyền hạn và cơ cấu tố chức của Sở Nông nghiệp và Phát triển nông thôn;</w:t>
      </w:r>
    </w:p>
    <w:p w:rsidR="00414553" w:rsidRDefault="00A829B6">
      <w:pPr>
        <w:pStyle w:val="BodyText"/>
        <w:shd w:val="clear" w:color="auto" w:fill="auto"/>
        <w:ind w:firstLine="580"/>
        <w:jc w:val="both"/>
      </w:pPr>
      <w:r>
        <w:t xml:space="preserve">Căn cứ Thông tư Liên tịch số </w:t>
      </w:r>
      <w:r>
        <w:rPr>
          <w:lang w:val="en-US" w:eastAsia="en-US" w:bidi="en-US"/>
        </w:rPr>
        <w:t xml:space="preserve">14/2015/TTLT-BNNPTNT-BNV </w:t>
      </w:r>
      <w:r>
        <w:t>ngày 25/3/2015 của Bộ Nông nghiệp và Phát triển nông thôn và Bộ Nội vụ Hướng dẫn chức năng, nhiệm vụ, quyền hạn và cơ cấu tố chức của cơ quan chuyên môn về nông nghiệp và phát triển nông thôn thuộc ủy ban nhân dân cấp tỉnh, cấp huyện;</w:t>
      </w:r>
    </w:p>
    <w:p w:rsidR="00414553" w:rsidRDefault="00A829B6">
      <w:pPr>
        <w:pStyle w:val="BodyText"/>
        <w:shd w:val="clear" w:color="auto" w:fill="auto"/>
        <w:ind w:firstLine="580"/>
        <w:jc w:val="both"/>
      </w:pPr>
      <w:r>
        <w:t>Căn cứ Thông tư số 15/2015/TT-BNNPTNT ngày 26 tháng 3 năm 2015 của Bộ Nông nghiệp và Phát triến nông thôn hướng dẫn nhiệm vụ các Chi cục và các tố chức sự nghiệp trực thuộc Sở Nông nghiệp và Phát triển nông thôn;</w:t>
      </w:r>
    </w:p>
    <w:p w:rsidR="00414553" w:rsidRDefault="00A829B6">
      <w:pPr>
        <w:pStyle w:val="BodyText"/>
        <w:shd w:val="clear" w:color="auto" w:fill="auto"/>
        <w:spacing w:after="460" w:line="254" w:lineRule="auto"/>
        <w:ind w:firstLine="420"/>
        <w:jc w:val="both"/>
      </w:pPr>
      <w:r>
        <w:t>Xét đề nghị cùa Trưởng phòng Tố chức cán bộ Sở và Giám đốc Trung tâm Khuyến nông Quảng Trị,</w:t>
      </w:r>
    </w:p>
    <w:p w:rsidR="00414553" w:rsidRDefault="00A829B6">
      <w:pPr>
        <w:pStyle w:val="BodyText"/>
        <w:shd w:val="clear" w:color="auto" w:fill="auto"/>
        <w:spacing w:after="460" w:line="240" w:lineRule="auto"/>
        <w:ind w:firstLine="0"/>
        <w:jc w:val="center"/>
      </w:pPr>
      <w:r>
        <w:rPr>
          <w:b/>
          <w:bCs/>
        </w:rPr>
        <w:t>QUYẾT ĐỊNH:</w:t>
      </w:r>
    </w:p>
    <w:p w:rsidR="00414553" w:rsidRDefault="00A829B6">
      <w:pPr>
        <w:pStyle w:val="BodyText"/>
        <w:shd w:val="clear" w:color="auto" w:fill="auto"/>
        <w:ind w:firstLine="680"/>
        <w:jc w:val="both"/>
      </w:pPr>
      <w:r>
        <w:rPr>
          <w:b/>
          <w:bCs/>
        </w:rPr>
        <w:t>Điều 1. Vị trí, chức năng</w:t>
      </w:r>
    </w:p>
    <w:p w:rsidR="00414553" w:rsidRDefault="00A829B6">
      <w:pPr>
        <w:pStyle w:val="BodyText"/>
        <w:numPr>
          <w:ilvl w:val="0"/>
          <w:numId w:val="1"/>
        </w:numPr>
        <w:shd w:val="clear" w:color="auto" w:fill="auto"/>
        <w:tabs>
          <w:tab w:val="left" w:pos="924"/>
        </w:tabs>
        <w:ind w:firstLine="580"/>
        <w:jc w:val="both"/>
      </w:pPr>
      <w:r>
        <w:t>Trung tâm Khuyến nông là đơn vị sự nghiệp công lập thuộc sỏ' Nông nghiệp và Phát triến nông thôn có chức năng phục vụ quản lý nhà nước của Sở và triển khai các hoạt động khuyến nông trên các lĩnh vực: Nông nghiệp, lâm nghiệp, diêm nghiệp, thuỷ sản và phát triển nông thôn trên địa bàn tỉnh thuộc phạm vi quản lý nhà nước của Sở Nông nghiệp và Phát triển nông thôn.</w:t>
      </w:r>
    </w:p>
    <w:p w:rsidR="00414553" w:rsidRDefault="00A829B6">
      <w:pPr>
        <w:pStyle w:val="BodyText"/>
        <w:shd w:val="clear" w:color="auto" w:fill="auto"/>
        <w:spacing w:after="360" w:line="254" w:lineRule="auto"/>
        <w:ind w:firstLine="320"/>
        <w:jc w:val="both"/>
      </w:pPr>
      <w:r>
        <w:rPr>
          <w:vertAlign w:val="superscript"/>
        </w:rPr>
        <w:t>h</w:t>
      </w:r>
      <w:r>
        <w:t xml:space="preserve"> 2. </w:t>
      </w:r>
      <w:r>
        <w:rPr>
          <w:lang w:val="en-US" w:eastAsia="en-US" w:bidi="en-US"/>
        </w:rPr>
        <w:t xml:space="preserve">Tiling </w:t>
      </w:r>
      <w:r>
        <w:t xml:space="preserve">tâm Khuyến nông chịu sự chỉ đạo, quản lý về tố chức, biên chê và công tác của sỏ' Nông nghiệp và PTNT; đồng thời chịu sự chỉ đạo, </w:t>
      </w:r>
      <w:r>
        <w:rPr>
          <w:lang w:val="en-US" w:eastAsia="en-US" w:bidi="en-US"/>
        </w:rPr>
        <w:t xml:space="preserve">Idem </w:t>
      </w:r>
      <w:r>
        <w:t>tra hướng dẫn chuyên môn, nghiệp vụ của Trung tâm Khuyến nông Quốc gia thuộc Bộ Nông nghiệp và Phát triển nông thôn.</w:t>
      </w:r>
      <w:r>
        <w:br w:type="page"/>
      </w:r>
    </w:p>
    <w:p w:rsidR="00414553" w:rsidRDefault="00A829B6">
      <w:pPr>
        <w:pStyle w:val="BodyText"/>
        <w:shd w:val="clear" w:color="auto" w:fill="auto"/>
        <w:ind w:firstLine="580"/>
      </w:pPr>
      <w:r>
        <w:rPr>
          <w:noProof/>
          <w:lang w:val="en-US" w:eastAsia="en-US" w:bidi="ar-SA"/>
        </w:rPr>
        <w:lastRenderedPageBreak/>
        <w:drawing>
          <wp:anchor distT="0" distB="0" distL="114300" distR="114300" simplePos="0" relativeHeight="125829384" behindDoc="0" locked="0" layoutInCell="1" allowOverlap="1">
            <wp:simplePos x="0" y="0"/>
            <wp:positionH relativeFrom="page">
              <wp:posOffset>240665</wp:posOffset>
            </wp:positionH>
            <wp:positionV relativeFrom="margin">
              <wp:posOffset>-88900</wp:posOffset>
            </wp:positionV>
            <wp:extent cx="524510" cy="603250"/>
            <wp:effectExtent l="0" t="0" r="0" b="0"/>
            <wp:wrapSquare wrapText="bothSides"/>
            <wp:docPr id="9" name="Shape 9"/>
            <wp:cNvGraphicFramePr/>
            <a:graphic xmlns:a="http://schemas.openxmlformats.org/drawingml/2006/main">
              <a:graphicData uri="http://schemas.openxmlformats.org/drawingml/2006/picture">
                <pic:pic xmlns:pic="http://schemas.openxmlformats.org/drawingml/2006/picture">
                  <pic:nvPicPr>
                    <pic:cNvPr id="10" name="Picture box 10"/>
                    <pic:cNvPicPr/>
                  </pic:nvPicPr>
                  <pic:blipFill>
                    <a:blip r:embed="rId8"/>
                    <a:stretch/>
                  </pic:blipFill>
                  <pic:spPr>
                    <a:xfrm>
                      <a:off x="0" y="0"/>
                      <a:ext cx="524510" cy="603250"/>
                    </a:xfrm>
                    <a:prstGeom prst="rect">
                      <a:avLst/>
                    </a:prstGeom>
                  </pic:spPr>
                </pic:pic>
              </a:graphicData>
            </a:graphic>
          </wp:anchor>
        </w:drawing>
      </w:r>
      <w:r>
        <w:rPr>
          <w:lang w:val="en-US" w:eastAsia="en-US" w:bidi="en-US"/>
        </w:rPr>
        <w:t xml:space="preserve">3. </w:t>
      </w:r>
      <w:r>
        <w:t>Trung tâm Khuyến nông có tư cách pháp nhân, con dấu và tài khoản riêng, được mở tài khoản tại kho bạc Nhà nước và ngân hàng để giao dịch và hoạt động ' theo quy định của pháp luật.</w:t>
      </w:r>
    </w:p>
    <w:p w:rsidR="00414553" w:rsidRDefault="00A829B6">
      <w:pPr>
        <w:pStyle w:val="BodyText"/>
        <w:shd w:val="clear" w:color="auto" w:fill="auto"/>
        <w:spacing w:line="254" w:lineRule="auto"/>
        <w:ind w:firstLine="580"/>
      </w:pPr>
      <w:r>
        <w:t xml:space="preserve">Kinh phí hoạt động của </w:t>
      </w:r>
      <w:r>
        <w:rPr>
          <w:lang w:val="en-US" w:eastAsia="en-US" w:bidi="en-US"/>
        </w:rPr>
        <w:t xml:space="preserve">Tiling </w:t>
      </w:r>
      <w:r>
        <w:t>tâm Khuyến nông được bố trí từ ngân sách Nhà nước và các nguồn thu hợp pháp khác theo quy định của pháp luật.</w:t>
      </w:r>
    </w:p>
    <w:p w:rsidR="00414553" w:rsidRDefault="00A829B6">
      <w:pPr>
        <w:pStyle w:val="BodyText"/>
        <w:shd w:val="clear" w:color="auto" w:fill="auto"/>
        <w:spacing w:line="254" w:lineRule="auto"/>
        <w:ind w:firstLine="540"/>
      </w:pPr>
      <w:r>
        <w:t xml:space="preserve">Trụ sở làm việc của Trung tâm đặt tại thành phố Đông Hà, tỉnh Quảng </w:t>
      </w:r>
      <w:r>
        <w:rPr>
          <w:lang w:val="en-US" w:eastAsia="en-US" w:bidi="en-US"/>
        </w:rPr>
        <w:t>Tri.</w:t>
      </w:r>
    </w:p>
    <w:p w:rsidR="00414553" w:rsidRDefault="00A829B6">
      <w:pPr>
        <w:pStyle w:val="BodyText"/>
        <w:shd w:val="clear" w:color="auto" w:fill="auto"/>
        <w:spacing w:line="259" w:lineRule="auto"/>
        <w:ind w:firstLine="540"/>
      </w:pPr>
      <w:r>
        <w:rPr>
          <w:b/>
          <w:bCs/>
        </w:rPr>
        <w:t>Điều 2. Nhiệm vụ và quyền hạn</w:t>
      </w:r>
    </w:p>
    <w:p w:rsidR="00414553" w:rsidRDefault="00A829B6">
      <w:pPr>
        <w:pStyle w:val="BodyText"/>
        <w:numPr>
          <w:ilvl w:val="0"/>
          <w:numId w:val="2"/>
        </w:numPr>
        <w:shd w:val="clear" w:color="auto" w:fill="auto"/>
        <w:tabs>
          <w:tab w:val="left" w:pos="893"/>
        </w:tabs>
        <w:spacing w:line="259" w:lineRule="auto"/>
        <w:ind w:firstLine="580"/>
        <w:jc w:val="both"/>
      </w:pPr>
      <w:r>
        <w:t>Đe xuất với Giám đốc Sở Nông nghiệp và Phát triển nông thôn về chính sách, chiến lược, kể hoạch phát triển dài hạn, 5 năm và hàng năm, các chương trình, dự án, các văn bản quy phạm pháp luật về khuyến nông trên địa bàn.</w:t>
      </w:r>
    </w:p>
    <w:p w:rsidR="00414553" w:rsidRDefault="00A829B6">
      <w:pPr>
        <w:pStyle w:val="BodyText"/>
        <w:numPr>
          <w:ilvl w:val="0"/>
          <w:numId w:val="2"/>
        </w:numPr>
        <w:shd w:val="clear" w:color="auto" w:fill="auto"/>
        <w:tabs>
          <w:tab w:val="left" w:pos="896"/>
        </w:tabs>
        <w:ind w:firstLine="580"/>
        <w:jc w:val="both"/>
      </w:pPr>
      <w:r>
        <w:t>Xây dựng, trình Giám đốc Sở Nông nghiệp và Phát triển nông thôn chương trình, kế hoạch, dự án khuyến nông tại địa phương. Tổ chức thực hiện sau khi được cấp có thẩm quyền phê duyệt; ký họp đồng với các tố chức, cá nhân để tổ chức thực hiện các chương trình dự án khuyến nông tại địa phương.</w:t>
      </w:r>
    </w:p>
    <w:p w:rsidR="00414553" w:rsidRDefault="00A829B6">
      <w:pPr>
        <w:pStyle w:val="BodyText"/>
        <w:numPr>
          <w:ilvl w:val="0"/>
          <w:numId w:val="2"/>
        </w:numPr>
        <w:shd w:val="clear" w:color="auto" w:fill="auto"/>
        <w:tabs>
          <w:tab w:val="left" w:pos="907"/>
        </w:tabs>
        <w:spacing w:line="259" w:lineRule="auto"/>
        <w:ind w:firstLine="580"/>
        <w:jc w:val="both"/>
      </w:pPr>
      <w:r>
        <w:t>Ký kết và triển khai thực hiện các hợp đồng liên kết, họp tác về khuyến nông, với các tổ chức và cá nhân trong và ngoài nước có nhu câu theo quy định của pháp luật.</w:t>
      </w:r>
    </w:p>
    <w:p w:rsidR="00414553" w:rsidRDefault="00A829B6">
      <w:pPr>
        <w:pStyle w:val="BodyText"/>
        <w:numPr>
          <w:ilvl w:val="0"/>
          <w:numId w:val="2"/>
        </w:numPr>
        <w:shd w:val="clear" w:color="auto" w:fill="auto"/>
        <w:tabs>
          <w:tab w:val="left" w:pos="968"/>
        </w:tabs>
        <w:spacing w:line="254" w:lineRule="auto"/>
        <w:ind w:firstLine="580"/>
        <w:jc w:val="both"/>
      </w:pPr>
      <w:r>
        <w:t>Chủ trì thực hiện chương trình, dự án, nhiệm vụ khuyến nông theo phân công của Giám đốc Sở Nông nghiệp và Phát triển nông thôn.</w:t>
      </w:r>
    </w:p>
    <w:p w:rsidR="00414553" w:rsidRDefault="00A829B6">
      <w:pPr>
        <w:pStyle w:val="BodyText"/>
        <w:numPr>
          <w:ilvl w:val="0"/>
          <w:numId w:val="2"/>
        </w:numPr>
        <w:shd w:val="clear" w:color="auto" w:fill="auto"/>
        <w:tabs>
          <w:tab w:val="left" w:pos="903"/>
        </w:tabs>
        <w:spacing w:line="259" w:lineRule="auto"/>
        <w:ind w:firstLine="580"/>
        <w:jc w:val="both"/>
      </w:pPr>
      <w:r>
        <w:t>Hướng dẫn, kiểm tra việc thực hiện chương trình, dự án khuyến nông theo quy định của pháp luật.</w:t>
      </w:r>
    </w:p>
    <w:p w:rsidR="00414553" w:rsidRDefault="00A829B6">
      <w:pPr>
        <w:pStyle w:val="BodyText"/>
        <w:numPr>
          <w:ilvl w:val="0"/>
          <w:numId w:val="2"/>
        </w:numPr>
        <w:shd w:val="clear" w:color="auto" w:fill="auto"/>
        <w:tabs>
          <w:tab w:val="left" w:pos="896"/>
        </w:tabs>
        <w:ind w:firstLine="580"/>
        <w:jc w:val="both"/>
      </w:pPr>
      <w:r>
        <w:t>Hướng dẫn về nội dung, phương pháp hoạt động khuyến nông cho các cơ quan, đơn vị tham gia hoạt động khuyến nông.</w:t>
      </w:r>
    </w:p>
    <w:p w:rsidR="00414553" w:rsidRDefault="00A829B6">
      <w:pPr>
        <w:pStyle w:val="BodyText"/>
        <w:numPr>
          <w:ilvl w:val="0"/>
          <w:numId w:val="2"/>
        </w:numPr>
        <w:shd w:val="clear" w:color="auto" w:fill="auto"/>
        <w:tabs>
          <w:tab w:val="left" w:pos="907"/>
        </w:tabs>
        <w:ind w:firstLine="580"/>
        <w:jc w:val="both"/>
      </w:pPr>
      <w:r>
        <w:t>Chủ trì xây dựng chương trình, tài liệu hướng dẫn khuyến nông; tố chức tập huấn, đào tạo kỹ thuật, chuyên môn nghiệp vụ cho cán bộ, cộng tác viên khuyến nông các cấp và nông dân.</w:t>
      </w:r>
    </w:p>
    <w:p w:rsidR="00414553" w:rsidRDefault="00A829B6">
      <w:pPr>
        <w:pStyle w:val="BodyText"/>
        <w:shd w:val="clear" w:color="auto" w:fill="auto"/>
        <w:ind w:firstLine="580"/>
        <w:jc w:val="both"/>
      </w:pPr>
      <w:r>
        <w:t>Tổ chức khảo sát, tham quan học tập trao đổi kinh nghiệm trong và ngoài nước, trao đổi kinh nghiệm khuyến nông với các tô chức quốc tê đe nâng cao năng lực cho người làm công tác khuyến nông.</w:t>
      </w:r>
    </w:p>
    <w:p w:rsidR="00414553" w:rsidRDefault="00A829B6">
      <w:pPr>
        <w:pStyle w:val="BodyText"/>
        <w:shd w:val="clear" w:color="auto" w:fill="auto"/>
        <w:ind w:firstLine="580"/>
        <w:jc w:val="both"/>
      </w:pPr>
      <w:r>
        <w:t>Thực hiện cải cách hành chính, đổi mới phương thức làm việc, hiện đại hoá công sở, ứng dụng công nghệ thông tin phục vụ công tác khuyến nông.</w:t>
      </w:r>
    </w:p>
    <w:p w:rsidR="00414553" w:rsidRDefault="00A829B6">
      <w:pPr>
        <w:pStyle w:val="BodyText"/>
        <w:numPr>
          <w:ilvl w:val="0"/>
          <w:numId w:val="2"/>
        </w:numPr>
        <w:shd w:val="clear" w:color="auto" w:fill="auto"/>
        <w:tabs>
          <w:tab w:val="left" w:pos="914"/>
        </w:tabs>
        <w:spacing w:line="252" w:lineRule="auto"/>
        <w:ind w:firstLine="580"/>
        <w:jc w:val="both"/>
        <w:sectPr w:rsidR="00414553">
          <w:headerReference w:type="default" r:id="rId9"/>
          <w:footerReference w:type="default" r:id="rId10"/>
          <w:headerReference w:type="first" r:id="rId11"/>
          <w:footerReference w:type="first" r:id="rId12"/>
          <w:pgSz w:w="12147" w:h="17169"/>
          <w:pgMar w:top="1366" w:right="797" w:bottom="2054" w:left="1961" w:header="0" w:footer="3" w:gutter="0"/>
          <w:pgNumType w:start="1"/>
          <w:cols w:space="720"/>
          <w:noEndnote/>
          <w:titlePg/>
          <w:docGrid w:linePitch="360"/>
        </w:sectPr>
      </w:pPr>
      <w:r>
        <w:t>Tổ chức hoạt động thông tin tuyên truyền phổ biến về các chủ trương, chính sách, pháp luật của Nhà nước, kiến thức về quản lý; ứng dụng, chuyển giao các tiên bộ khoa học kỹ thuật và công nghệ; các thông tin về kinh tế, khoa học, công nghệ và các dự báo, khuyên cáo trong lĩnh vực khuyến nông, thông qua việc xuất bản các bản tin, ấn phẩm về</w:t>
      </w:r>
    </w:p>
    <w:p w:rsidR="00414553" w:rsidRDefault="00A829B6">
      <w:pPr>
        <w:spacing w:line="1" w:lineRule="exact"/>
      </w:pPr>
      <w:r>
        <w:rPr>
          <w:noProof/>
          <w:lang w:val="en-US" w:eastAsia="en-US" w:bidi="ar-SA"/>
        </w:rPr>
        <w:lastRenderedPageBreak/>
        <w:drawing>
          <wp:anchor distT="0" distB="292100" distL="0" distR="0" simplePos="0" relativeHeight="125829385" behindDoc="0" locked="0" layoutInCell="1" allowOverlap="1">
            <wp:simplePos x="0" y="0"/>
            <wp:positionH relativeFrom="page">
              <wp:posOffset>153670</wp:posOffset>
            </wp:positionH>
            <wp:positionV relativeFrom="paragraph">
              <wp:posOffset>0</wp:posOffset>
            </wp:positionV>
            <wp:extent cx="1347470" cy="481330"/>
            <wp:effectExtent l="0" t="0" r="0" b="0"/>
            <wp:wrapTopAndBottom/>
            <wp:docPr id="17" name="Shape 17"/>
            <wp:cNvGraphicFramePr/>
            <a:graphic xmlns:a="http://schemas.openxmlformats.org/drawingml/2006/main">
              <a:graphicData uri="http://schemas.openxmlformats.org/drawingml/2006/picture">
                <pic:pic xmlns:pic="http://schemas.openxmlformats.org/drawingml/2006/picture">
                  <pic:nvPicPr>
                    <pic:cNvPr id="18" name="Picture box 18"/>
                    <pic:cNvPicPr/>
                  </pic:nvPicPr>
                  <pic:blipFill>
                    <a:blip r:embed="rId13"/>
                    <a:stretch/>
                  </pic:blipFill>
                  <pic:spPr>
                    <a:xfrm>
                      <a:off x="0" y="0"/>
                      <a:ext cx="1347470" cy="481330"/>
                    </a:xfrm>
                    <a:prstGeom prst="rect">
                      <a:avLst/>
                    </a:prstGeom>
                  </pic:spPr>
                </pic:pic>
              </a:graphicData>
            </a:graphic>
          </wp:anchor>
        </w:drawing>
      </w:r>
    </w:p>
    <w:p w:rsidR="00414553" w:rsidRDefault="00A829B6">
      <w:pPr>
        <w:pStyle w:val="BodyText"/>
        <w:shd w:val="clear" w:color="auto" w:fill="auto"/>
        <w:spacing w:line="264" w:lineRule="auto"/>
        <w:ind w:firstLine="0"/>
        <w:jc w:val="both"/>
      </w:pPr>
      <w:r>
        <w:t>khuyến nông và trên các phương tiện thông tin đại chúng theo qưy định của pháp luật.</w:t>
      </w:r>
    </w:p>
    <w:p w:rsidR="00414553" w:rsidRDefault="00A829B6">
      <w:pPr>
        <w:pStyle w:val="BodyText"/>
        <w:numPr>
          <w:ilvl w:val="0"/>
          <w:numId w:val="2"/>
        </w:numPr>
        <w:shd w:val="clear" w:color="auto" w:fill="auto"/>
        <w:tabs>
          <w:tab w:val="left" w:pos="937"/>
        </w:tabs>
        <w:spacing w:line="259" w:lineRule="auto"/>
        <w:ind w:firstLine="580"/>
        <w:jc w:val="both"/>
      </w:pPr>
      <w:r>
        <w:t>Tổ chức và tham gia tố chức các hội thi, hội thảo, hội chợ, triến lãm, diễn đàn, đánh giá, sơ kết, tổng kết, điển hình tiên tiến và phố biến nhân rộng những điển hình tiên tiến trong phạm vi toàn tỉnh về khuyến nông.</w:t>
      </w:r>
    </w:p>
    <w:p w:rsidR="00414553" w:rsidRDefault="00A829B6">
      <w:pPr>
        <w:pStyle w:val="BodyText"/>
        <w:numPr>
          <w:ilvl w:val="0"/>
          <w:numId w:val="2"/>
        </w:numPr>
        <w:shd w:val="clear" w:color="auto" w:fill="auto"/>
        <w:tabs>
          <w:tab w:val="left" w:pos="1049"/>
        </w:tabs>
        <w:ind w:firstLine="580"/>
        <w:jc w:val="both"/>
      </w:pPr>
      <w:r>
        <w:t>Tư vấn hỗ trợ chính sách, pháp luật về khuyến nông; cung cấp dịch vụ khuyến nông vói các tố chức và cá nhân trong và ngoài nước theo quy định của pháp luật.</w:t>
      </w:r>
    </w:p>
    <w:p w:rsidR="00414553" w:rsidRDefault="00A829B6">
      <w:pPr>
        <w:pStyle w:val="BodyText"/>
        <w:numPr>
          <w:ilvl w:val="0"/>
          <w:numId w:val="2"/>
        </w:numPr>
        <w:shd w:val="clear" w:color="auto" w:fill="auto"/>
        <w:tabs>
          <w:tab w:val="left" w:pos="1049"/>
        </w:tabs>
        <w:ind w:firstLine="580"/>
        <w:jc w:val="both"/>
      </w:pPr>
      <w:r>
        <w:t>Tham gia đào tạo nghề nông nghiệp và cấp chứng nhận cho học viên, lao động nông thôn trên địa bàn theo phân công của Giám đốc Sở Nông nghiệp và Phát triển nông thôn và quy định pháp luật.</w:t>
      </w:r>
    </w:p>
    <w:p w:rsidR="00414553" w:rsidRDefault="00A829B6">
      <w:pPr>
        <w:pStyle w:val="BodyText"/>
        <w:numPr>
          <w:ilvl w:val="0"/>
          <w:numId w:val="2"/>
        </w:numPr>
        <w:shd w:val="clear" w:color="auto" w:fill="auto"/>
        <w:tabs>
          <w:tab w:val="left" w:pos="1045"/>
        </w:tabs>
        <w:spacing w:line="254" w:lineRule="auto"/>
        <w:ind w:firstLine="580"/>
        <w:jc w:val="both"/>
      </w:pPr>
      <w:r>
        <w:t>Phối hợp với các tố chức trực thuộc Sở Nông nghiệp và Phát triển nông thôn trong công tác phòng, chống dịch bệnh, thiên tai tại địa phương.</w:t>
      </w:r>
    </w:p>
    <w:p w:rsidR="00414553" w:rsidRDefault="00A829B6">
      <w:pPr>
        <w:pStyle w:val="BodyText"/>
        <w:numPr>
          <w:ilvl w:val="0"/>
          <w:numId w:val="2"/>
        </w:numPr>
        <w:shd w:val="clear" w:color="auto" w:fill="auto"/>
        <w:tabs>
          <w:tab w:val="left" w:pos="1045"/>
        </w:tabs>
        <w:spacing w:line="252" w:lineRule="auto"/>
        <w:ind w:firstLine="580"/>
        <w:jc w:val="both"/>
      </w:pPr>
      <w:r>
        <w:rPr>
          <w:noProof/>
          <w:lang w:val="en-US" w:eastAsia="en-US" w:bidi="ar-SA"/>
        </w:rPr>
        <mc:AlternateContent>
          <mc:Choice Requires="wps">
            <w:drawing>
              <wp:anchor distT="0" distB="0" distL="0" distR="0" simplePos="0" relativeHeight="125829386" behindDoc="0" locked="0" layoutInCell="1" allowOverlap="1">
                <wp:simplePos x="0" y="0"/>
                <wp:positionH relativeFrom="page">
                  <wp:posOffset>7089140</wp:posOffset>
                </wp:positionH>
                <wp:positionV relativeFrom="paragraph">
                  <wp:posOffset>457200</wp:posOffset>
                </wp:positionV>
                <wp:extent cx="308610" cy="175895"/>
                <wp:effectExtent l="0" t="0" r="0" b="0"/>
                <wp:wrapSquare wrapText="bothSides"/>
                <wp:docPr id="19" name="Shape 19"/>
                <wp:cNvGraphicFramePr/>
                <a:graphic xmlns:a="http://schemas.openxmlformats.org/drawingml/2006/main">
                  <a:graphicData uri="http://schemas.microsoft.com/office/word/2010/wordprocessingShape">
                    <wps:wsp>
                      <wps:cNvSpPr txBox="1"/>
                      <wps:spPr>
                        <a:xfrm>
                          <a:off x="0" y="0"/>
                          <a:ext cx="308610" cy="175895"/>
                        </a:xfrm>
                        <a:prstGeom prst="rect">
                          <a:avLst/>
                        </a:prstGeom>
                        <a:noFill/>
                      </wps:spPr>
                      <wps:txbx>
                        <w:txbxContent>
                          <w:p w:rsidR="00414553" w:rsidRDefault="00A829B6">
                            <w:pPr>
                              <w:pStyle w:val="Bodytext30"/>
                              <w:shd w:val="clear" w:color="auto" w:fill="auto"/>
                            </w:pPr>
                            <w:r>
                              <w:t>VỎNG</w:t>
                            </w:r>
                          </w:p>
                        </w:txbxContent>
                      </wps:txbx>
                      <wps:bodyPr wrap="none" lIns="0" tIns="0" rIns="0" bIns="0"/>
                    </wps:wsp>
                  </a:graphicData>
                </a:graphic>
              </wp:anchor>
            </w:drawing>
          </mc:Choice>
          <mc:Fallback xmlns:w15="http://schemas.microsoft.com/office/word/2012/wordml">
            <w:pict>
              <v:shape id="_x0000_s1045" type="#_x0000_t202" style="position:absolute;margin-left:558.20000000000005pt;margin-top:36.pt;width:24.300000000000001pt;height:13.85pt;z-index:-125829367;mso-wrap-distance-left:0;mso-wrap-distance-right:0;mso-position-horizontal-relative:page" filled="f" stroked="f">
                <v:textbox inset="0,0,0,0">
                  <w:txbxContent>
                    <w:p>
                      <w:pPr>
                        <w:pStyle w:val="Style6"/>
                        <w:keepNext w:val="0"/>
                        <w:keepLines w:val="0"/>
                        <w:widowControl w:val="0"/>
                        <w:shd w:val="clear" w:color="auto" w:fill="auto"/>
                        <w:bidi w:val="0"/>
                        <w:spacing w:before="0" w:after="0" w:line="240" w:lineRule="auto"/>
                        <w:ind w:left="0" w:right="0" w:firstLine="0"/>
                        <w:jc w:val="right"/>
                      </w:pPr>
                      <w:r>
                        <w:rPr>
                          <w:spacing w:val="0"/>
                          <w:w w:val="100"/>
                          <w:position w:val="0"/>
                          <w:shd w:val="clear" w:color="auto" w:fill="auto"/>
                          <w:lang w:val="vi-VN" w:eastAsia="vi-VN" w:bidi="vi-VN"/>
                        </w:rPr>
                        <w:t>VỎNG</w:t>
                      </w:r>
                    </w:p>
                  </w:txbxContent>
                </v:textbox>
                <w10:wrap type="square" anchorx="page"/>
              </v:shape>
            </w:pict>
          </mc:Fallback>
        </mc:AlternateContent>
      </w:r>
      <w:r>
        <w:t>Quản lý và sử dụng quỹ hoạt dộng khuyến nông (nếu có) theo quy định của pháp luật.</w:t>
      </w:r>
    </w:p>
    <w:p w:rsidR="00414553" w:rsidRDefault="00A829B6">
      <w:pPr>
        <w:pStyle w:val="BodyText"/>
        <w:numPr>
          <w:ilvl w:val="0"/>
          <w:numId w:val="2"/>
        </w:numPr>
        <w:shd w:val="clear" w:color="auto" w:fill="auto"/>
        <w:tabs>
          <w:tab w:val="left" w:pos="1042"/>
        </w:tabs>
        <w:spacing w:line="259" w:lineRule="auto"/>
        <w:ind w:firstLine="580"/>
        <w:jc w:val="both"/>
      </w:pPr>
      <w:r>
        <w:t>Thực hiện hợp tác quốc tế về khuyến nông theo phân công, phân cấp của các CO’ quan quản lý nhà nước có thấm quyền và theo quy định của pháp luật.</w:t>
      </w:r>
    </w:p>
    <w:p w:rsidR="00414553" w:rsidRDefault="00A829B6">
      <w:pPr>
        <w:pStyle w:val="BodyText"/>
        <w:numPr>
          <w:ilvl w:val="0"/>
          <w:numId w:val="2"/>
        </w:numPr>
        <w:shd w:val="clear" w:color="auto" w:fill="auto"/>
        <w:tabs>
          <w:tab w:val="left" w:pos="1052"/>
        </w:tabs>
        <w:spacing w:line="252" w:lineRule="auto"/>
        <w:ind w:firstLine="580"/>
        <w:jc w:val="both"/>
      </w:pPr>
      <w:r>
        <w:t>Báo cáo kết quả thực hiện các chương trình, dự án về khuyến nông trên địa bàn tỉnh và các hoạt động khác có liên quan theo quy định.</w:t>
      </w:r>
    </w:p>
    <w:p w:rsidR="00414553" w:rsidRDefault="00A829B6">
      <w:pPr>
        <w:pStyle w:val="BodyText"/>
        <w:numPr>
          <w:ilvl w:val="0"/>
          <w:numId w:val="2"/>
        </w:numPr>
        <w:shd w:val="clear" w:color="auto" w:fill="auto"/>
        <w:tabs>
          <w:tab w:val="left" w:pos="1049"/>
        </w:tabs>
        <w:spacing w:line="254" w:lineRule="auto"/>
        <w:ind w:firstLine="580"/>
        <w:jc w:val="both"/>
      </w:pPr>
      <w:r>
        <w:t>Quản lý cán bộ, viên chức, tài sản, tài chính và các nguồn lực khác được giao theo quy định.</w:t>
      </w:r>
    </w:p>
    <w:p w:rsidR="00414553" w:rsidRDefault="00A829B6">
      <w:pPr>
        <w:pStyle w:val="BodyText"/>
        <w:numPr>
          <w:ilvl w:val="0"/>
          <w:numId w:val="2"/>
        </w:numPr>
        <w:shd w:val="clear" w:color="auto" w:fill="auto"/>
        <w:tabs>
          <w:tab w:val="left" w:pos="1056"/>
        </w:tabs>
        <w:spacing w:line="252" w:lineRule="auto"/>
        <w:ind w:firstLine="580"/>
        <w:jc w:val="both"/>
      </w:pPr>
      <w:r>
        <w:t>Thực hiện các nhiệm vụ khác theo quy định pháp luật và theo sự phân công của Giám đốc Sở Nông nghiệp và Phát triển nông thôn.</w:t>
      </w:r>
    </w:p>
    <w:p w:rsidR="00414553" w:rsidRDefault="00A829B6">
      <w:pPr>
        <w:pStyle w:val="BodyText"/>
        <w:shd w:val="clear" w:color="auto" w:fill="auto"/>
        <w:spacing w:line="254" w:lineRule="auto"/>
        <w:ind w:firstLine="560"/>
        <w:jc w:val="both"/>
      </w:pPr>
      <w:r>
        <w:rPr>
          <w:b/>
          <w:bCs/>
        </w:rPr>
        <w:t>Điều 3. Tổ chức bộ máy và biên chế</w:t>
      </w:r>
    </w:p>
    <w:p w:rsidR="00414553" w:rsidRDefault="00A829B6">
      <w:pPr>
        <w:pStyle w:val="BodyText"/>
        <w:numPr>
          <w:ilvl w:val="0"/>
          <w:numId w:val="3"/>
        </w:numPr>
        <w:shd w:val="clear" w:color="auto" w:fill="auto"/>
        <w:tabs>
          <w:tab w:val="left" w:pos="937"/>
        </w:tabs>
        <w:spacing w:line="254" w:lineRule="auto"/>
        <w:ind w:firstLine="560"/>
        <w:jc w:val="both"/>
      </w:pPr>
      <w:r>
        <w:rPr>
          <w:b/>
          <w:bCs/>
        </w:rPr>
        <w:t>Lãnh đạo Trung tâm</w:t>
      </w:r>
    </w:p>
    <w:p w:rsidR="00414553" w:rsidRDefault="00A829B6">
      <w:pPr>
        <w:pStyle w:val="BodyText"/>
        <w:numPr>
          <w:ilvl w:val="0"/>
          <w:numId w:val="4"/>
        </w:numPr>
        <w:shd w:val="clear" w:color="auto" w:fill="auto"/>
        <w:tabs>
          <w:tab w:val="left" w:pos="959"/>
        </w:tabs>
        <w:spacing w:line="254" w:lineRule="auto"/>
        <w:ind w:firstLine="580"/>
        <w:jc w:val="both"/>
      </w:pPr>
      <w:r>
        <w:t>Trung tâm Khuyến nông có Giám đốc và không quá 02 Phó giám đốc.</w:t>
      </w:r>
    </w:p>
    <w:p w:rsidR="00414553" w:rsidRDefault="00A829B6">
      <w:pPr>
        <w:pStyle w:val="BodyText"/>
        <w:numPr>
          <w:ilvl w:val="0"/>
          <w:numId w:val="4"/>
        </w:numPr>
        <w:shd w:val="clear" w:color="auto" w:fill="auto"/>
        <w:tabs>
          <w:tab w:val="left" w:pos="937"/>
        </w:tabs>
        <w:spacing w:line="259" w:lineRule="auto"/>
        <w:ind w:firstLine="580"/>
        <w:jc w:val="both"/>
      </w:pPr>
      <w:r>
        <w:t>Giám đốc Trung tâm Khuyến nông là người đứng đầu Trung tâm, chịu trách nhiệm trước Giám dốc sỏ' Nông nghiệp và Phát triển nông thôn và trước pháp luật về toàn bộ hoạt động của Trung tâm trong thực hiện chức năng nhiệm vụ được giao.</w:t>
      </w:r>
    </w:p>
    <w:p w:rsidR="00414553" w:rsidRDefault="00A829B6">
      <w:pPr>
        <w:pStyle w:val="BodyText"/>
        <w:numPr>
          <w:ilvl w:val="0"/>
          <w:numId w:val="4"/>
        </w:numPr>
        <w:shd w:val="clear" w:color="auto" w:fill="auto"/>
        <w:tabs>
          <w:tab w:val="left" w:pos="937"/>
        </w:tabs>
        <w:spacing w:line="254" w:lineRule="auto"/>
        <w:ind w:firstLine="580"/>
        <w:jc w:val="both"/>
      </w:pPr>
      <w:r>
        <w:t>Phó giám đốc là người giúp Giám đốc Trung tâm, dược Giám đôc phân công phụ trách hoặc một số nhiệm vụ của Trung tâm, chịu trách nhiệm trước Giám đôc Trung tâm và trước pháp luật vê nhiệm vụ được phân công, khi Giám đốc Trung tâm vắng mặt, một Phó giám đốc được Giám đôc ủy nhiệm điều hành các hoạt động của Trung tâm.</w:t>
      </w:r>
      <w:r>
        <w:br w:type="page"/>
      </w:r>
    </w:p>
    <w:p w:rsidR="00414553" w:rsidRDefault="00A829B6">
      <w:pPr>
        <w:pStyle w:val="BodyText"/>
        <w:numPr>
          <w:ilvl w:val="0"/>
          <w:numId w:val="4"/>
        </w:numPr>
        <w:shd w:val="clear" w:color="auto" w:fill="auto"/>
        <w:tabs>
          <w:tab w:val="left" w:pos="942"/>
        </w:tabs>
        <w:ind w:firstLine="540"/>
        <w:jc w:val="both"/>
      </w:pPr>
      <w:r>
        <w:rPr>
          <w:noProof/>
          <w:lang w:val="en-US" w:eastAsia="en-US" w:bidi="ar-SA"/>
        </w:rPr>
        <w:lastRenderedPageBreak/>
        <w:drawing>
          <wp:anchor distT="0" distB="0" distL="114300" distR="114300" simplePos="0" relativeHeight="125829388" behindDoc="0" locked="0" layoutInCell="1" allowOverlap="1">
            <wp:simplePos x="0" y="0"/>
            <wp:positionH relativeFrom="page">
              <wp:posOffset>254000</wp:posOffset>
            </wp:positionH>
            <wp:positionV relativeFrom="margin">
              <wp:posOffset>-521335</wp:posOffset>
            </wp:positionV>
            <wp:extent cx="963295" cy="1054735"/>
            <wp:effectExtent l="0" t="0" r="0" b="0"/>
            <wp:wrapSquare wrapText="bothSides"/>
            <wp:docPr id="21" name="Shape 21"/>
            <wp:cNvGraphicFramePr/>
            <a:graphic xmlns:a="http://schemas.openxmlformats.org/drawingml/2006/main">
              <a:graphicData uri="http://schemas.openxmlformats.org/drawingml/2006/picture">
                <pic:pic xmlns:pic="http://schemas.openxmlformats.org/drawingml/2006/picture">
                  <pic:nvPicPr>
                    <pic:cNvPr id="22" name="Picture box 22"/>
                    <pic:cNvPicPr/>
                  </pic:nvPicPr>
                  <pic:blipFill>
                    <a:blip r:embed="rId14"/>
                    <a:stretch/>
                  </pic:blipFill>
                  <pic:spPr>
                    <a:xfrm>
                      <a:off x="0" y="0"/>
                      <a:ext cx="963295" cy="1054735"/>
                    </a:xfrm>
                    <a:prstGeom prst="rect">
                      <a:avLst/>
                    </a:prstGeom>
                  </pic:spPr>
                </pic:pic>
              </a:graphicData>
            </a:graphic>
          </wp:anchor>
        </w:drawing>
      </w:r>
      <w:r>
        <w:t>Việc bổ nhiệm, miễn nhiệm, điều động, luân chuyển, khen thưởng, kỹ luật, cho từ chức, nghỉ hưu vả thực hiện chế độ chính sách khác đối với Giám đốc, Phó giám đốc theo phân cấp quản lý cán bộ của ủy ban nhân dân tỉnh và quy định của pháp luật.</w:t>
      </w:r>
    </w:p>
    <w:p w:rsidR="00414553" w:rsidRDefault="00A829B6">
      <w:pPr>
        <w:pStyle w:val="BodyText"/>
        <w:numPr>
          <w:ilvl w:val="0"/>
          <w:numId w:val="3"/>
        </w:numPr>
        <w:shd w:val="clear" w:color="auto" w:fill="auto"/>
        <w:tabs>
          <w:tab w:val="left" w:pos="911"/>
        </w:tabs>
        <w:ind w:firstLine="520"/>
        <w:jc w:val="both"/>
      </w:pPr>
      <w:r>
        <w:t>Các phòng chuyên môn, nghiệp vụ, tổ chức sự nghiệp trực thuộc:</w:t>
      </w:r>
    </w:p>
    <w:p w:rsidR="00414553" w:rsidRDefault="00A829B6">
      <w:pPr>
        <w:pStyle w:val="BodyText"/>
        <w:numPr>
          <w:ilvl w:val="1"/>
          <w:numId w:val="3"/>
        </w:numPr>
        <w:shd w:val="clear" w:color="auto" w:fill="auto"/>
        <w:tabs>
          <w:tab w:val="left" w:pos="1105"/>
        </w:tabs>
        <w:ind w:firstLine="520"/>
        <w:jc w:val="both"/>
      </w:pPr>
      <w:r>
        <w:t>Các phòng chuyên môn, nghiệp vụ:</w:t>
      </w:r>
    </w:p>
    <w:p w:rsidR="00414553" w:rsidRDefault="00A829B6">
      <w:pPr>
        <w:pStyle w:val="BodyText"/>
        <w:numPr>
          <w:ilvl w:val="0"/>
          <w:numId w:val="5"/>
        </w:numPr>
        <w:shd w:val="clear" w:color="auto" w:fill="auto"/>
        <w:tabs>
          <w:tab w:val="left" w:pos="792"/>
        </w:tabs>
        <w:ind w:firstLine="520"/>
        <w:jc w:val="both"/>
      </w:pPr>
      <w:r>
        <w:t>Phòng Kế hoạch - Tài chính, tổng họp;</w:t>
      </w:r>
    </w:p>
    <w:p w:rsidR="00414553" w:rsidRDefault="00A829B6">
      <w:pPr>
        <w:pStyle w:val="BodyText"/>
        <w:numPr>
          <w:ilvl w:val="0"/>
          <w:numId w:val="5"/>
        </w:numPr>
        <w:shd w:val="clear" w:color="auto" w:fill="auto"/>
        <w:tabs>
          <w:tab w:val="left" w:pos="792"/>
        </w:tabs>
        <w:ind w:firstLine="520"/>
        <w:jc w:val="both"/>
      </w:pPr>
      <w:r>
        <w:t>Phòng Kỹ thuật và chuyển giao công nghệ;</w:t>
      </w:r>
    </w:p>
    <w:p w:rsidR="00414553" w:rsidRDefault="00A829B6">
      <w:pPr>
        <w:pStyle w:val="BodyText"/>
        <w:numPr>
          <w:ilvl w:val="0"/>
          <w:numId w:val="5"/>
        </w:numPr>
        <w:shd w:val="clear" w:color="auto" w:fill="auto"/>
        <w:tabs>
          <w:tab w:val="left" w:pos="792"/>
        </w:tabs>
        <w:ind w:firstLine="520"/>
        <w:jc w:val="both"/>
      </w:pPr>
      <w:r>
        <w:t>Phòng Truyền thông - Đào tạo và thị trường.</w:t>
      </w:r>
    </w:p>
    <w:p w:rsidR="00414553" w:rsidRDefault="00A829B6">
      <w:pPr>
        <w:pStyle w:val="BodyText"/>
        <w:numPr>
          <w:ilvl w:val="1"/>
          <w:numId w:val="3"/>
        </w:numPr>
        <w:shd w:val="clear" w:color="auto" w:fill="auto"/>
        <w:tabs>
          <w:tab w:val="left" w:pos="1105"/>
        </w:tabs>
        <w:ind w:firstLine="520"/>
        <w:jc w:val="both"/>
      </w:pPr>
      <w:r>
        <w:t>Các tổ chức sự nghiệp trực thuộc:</w:t>
      </w:r>
    </w:p>
    <w:p w:rsidR="00414553" w:rsidRDefault="00A829B6">
      <w:pPr>
        <w:pStyle w:val="BodyText"/>
        <w:numPr>
          <w:ilvl w:val="0"/>
          <w:numId w:val="5"/>
        </w:numPr>
        <w:shd w:val="clear" w:color="auto" w:fill="auto"/>
        <w:tabs>
          <w:tab w:val="left" w:pos="792"/>
        </w:tabs>
        <w:ind w:firstLine="520"/>
        <w:jc w:val="both"/>
      </w:pPr>
      <w:r>
        <w:t>Trạm Khuyến nông huyện Vĩnh Linh;</w:t>
      </w:r>
    </w:p>
    <w:p w:rsidR="00414553" w:rsidRDefault="00A829B6">
      <w:pPr>
        <w:pStyle w:val="BodyText"/>
        <w:numPr>
          <w:ilvl w:val="0"/>
          <w:numId w:val="5"/>
        </w:numPr>
        <w:shd w:val="clear" w:color="auto" w:fill="auto"/>
        <w:tabs>
          <w:tab w:val="left" w:pos="792"/>
        </w:tabs>
        <w:ind w:firstLine="520"/>
        <w:jc w:val="both"/>
      </w:pPr>
      <w:r>
        <w:t>Trạm Khuyến nông huyện Gio Linh;</w:t>
      </w:r>
    </w:p>
    <w:p w:rsidR="00414553" w:rsidRDefault="00A829B6">
      <w:pPr>
        <w:pStyle w:val="BodyText"/>
        <w:numPr>
          <w:ilvl w:val="0"/>
          <w:numId w:val="5"/>
        </w:numPr>
        <w:shd w:val="clear" w:color="auto" w:fill="auto"/>
        <w:tabs>
          <w:tab w:val="left" w:pos="792"/>
        </w:tabs>
        <w:ind w:firstLine="520"/>
        <w:jc w:val="both"/>
      </w:pPr>
      <w:r>
        <w:t>Trạm Khuyến nông huyện Triệu Phong;</w:t>
      </w:r>
    </w:p>
    <w:p w:rsidR="00414553" w:rsidRDefault="00A829B6">
      <w:pPr>
        <w:pStyle w:val="BodyText"/>
        <w:numPr>
          <w:ilvl w:val="0"/>
          <w:numId w:val="5"/>
        </w:numPr>
        <w:shd w:val="clear" w:color="auto" w:fill="auto"/>
        <w:tabs>
          <w:tab w:val="left" w:pos="792"/>
        </w:tabs>
        <w:ind w:firstLine="520"/>
        <w:jc w:val="both"/>
      </w:pPr>
      <w:r>
        <w:t>Trạm Khuyến nông huyện Pĩải Lăng;</w:t>
      </w:r>
    </w:p>
    <w:p w:rsidR="00414553" w:rsidRDefault="00A829B6">
      <w:pPr>
        <w:pStyle w:val="BodyText"/>
        <w:numPr>
          <w:ilvl w:val="0"/>
          <w:numId w:val="5"/>
        </w:numPr>
        <w:shd w:val="clear" w:color="auto" w:fill="auto"/>
        <w:tabs>
          <w:tab w:val="left" w:pos="792"/>
        </w:tabs>
        <w:ind w:firstLine="520"/>
        <w:jc w:val="both"/>
      </w:pPr>
      <w:r>
        <w:t>Trạm Khuyến nông huyện Cam Lộ;</w:t>
      </w:r>
    </w:p>
    <w:p w:rsidR="00414553" w:rsidRDefault="00A829B6">
      <w:pPr>
        <w:pStyle w:val="BodyText"/>
        <w:numPr>
          <w:ilvl w:val="0"/>
          <w:numId w:val="5"/>
        </w:numPr>
        <w:shd w:val="clear" w:color="auto" w:fill="auto"/>
        <w:tabs>
          <w:tab w:val="left" w:pos="792"/>
        </w:tabs>
        <w:ind w:firstLine="520"/>
        <w:jc w:val="both"/>
      </w:pPr>
      <w:r>
        <w:t>Trạm Khuyến nông huyện ĐaKrông;</w:t>
      </w:r>
    </w:p>
    <w:p w:rsidR="00414553" w:rsidRDefault="00A829B6">
      <w:pPr>
        <w:pStyle w:val="BodyText"/>
        <w:numPr>
          <w:ilvl w:val="0"/>
          <w:numId w:val="5"/>
        </w:numPr>
        <w:shd w:val="clear" w:color="auto" w:fill="auto"/>
        <w:tabs>
          <w:tab w:val="left" w:pos="792"/>
        </w:tabs>
        <w:ind w:firstLine="520"/>
        <w:jc w:val="both"/>
      </w:pPr>
      <w:r>
        <w:t>Trạm Khuyến nông huyện Hướng Hỏa;</w:t>
      </w:r>
    </w:p>
    <w:p w:rsidR="00414553" w:rsidRDefault="00A829B6">
      <w:pPr>
        <w:pStyle w:val="BodyText"/>
        <w:numPr>
          <w:ilvl w:val="0"/>
          <w:numId w:val="5"/>
        </w:numPr>
        <w:shd w:val="clear" w:color="auto" w:fill="auto"/>
        <w:tabs>
          <w:tab w:val="left" w:pos="792"/>
        </w:tabs>
        <w:ind w:firstLine="520"/>
        <w:jc w:val="both"/>
      </w:pPr>
      <w:r>
        <w:t>Trạm Khuyến nông thị xã Quảng Trị;</w:t>
      </w:r>
    </w:p>
    <w:p w:rsidR="00414553" w:rsidRDefault="00A829B6">
      <w:pPr>
        <w:pStyle w:val="BodyText"/>
        <w:numPr>
          <w:ilvl w:val="0"/>
          <w:numId w:val="5"/>
        </w:numPr>
        <w:shd w:val="clear" w:color="auto" w:fill="auto"/>
        <w:tabs>
          <w:tab w:val="left" w:pos="792"/>
        </w:tabs>
        <w:ind w:firstLine="520"/>
        <w:jc w:val="both"/>
      </w:pPr>
      <w:r>
        <w:t>Trạm Khuyến nông thành phố Đông Hà.</w:t>
      </w:r>
    </w:p>
    <w:p w:rsidR="00414553" w:rsidRDefault="00A829B6">
      <w:pPr>
        <w:pStyle w:val="BodyText"/>
        <w:shd w:val="clear" w:color="auto" w:fill="auto"/>
        <w:ind w:firstLine="520"/>
        <w:jc w:val="both"/>
      </w:pPr>
      <w:r>
        <w:t>Các Trạm Khuyến nông có con dấu riêng để giao dịch và hoạt động.</w:t>
      </w:r>
    </w:p>
    <w:p w:rsidR="00414553" w:rsidRDefault="00A829B6">
      <w:pPr>
        <w:pStyle w:val="BodyText"/>
        <w:shd w:val="clear" w:color="auto" w:fill="auto"/>
        <w:ind w:firstLine="520"/>
        <w:jc w:val="both"/>
      </w:pPr>
      <w:r>
        <w:rPr>
          <w:b/>
          <w:bCs/>
        </w:rPr>
        <w:t>Điều 4. Biên chế và số ngưòi làm việc</w:t>
      </w:r>
    </w:p>
    <w:p w:rsidR="00414553" w:rsidRDefault="00A829B6">
      <w:pPr>
        <w:pStyle w:val="BodyText"/>
        <w:numPr>
          <w:ilvl w:val="0"/>
          <w:numId w:val="6"/>
        </w:numPr>
        <w:shd w:val="clear" w:color="auto" w:fill="auto"/>
        <w:tabs>
          <w:tab w:val="left" w:pos="913"/>
        </w:tabs>
        <w:spacing w:line="259" w:lineRule="auto"/>
        <w:ind w:firstLine="540"/>
        <w:jc w:val="both"/>
      </w:pPr>
      <w:r>
        <w:t>Biên chế công chức, viên chức số người làm việc của Trung tâm Khuyến nông được giao trên cơ sở vị trí việc làm gắn với chức năng nhiệm vụ, phạm vi hoạt động và khối lượng công việc, được các cấp có thấm quyền giao hàng năm.</w:t>
      </w:r>
    </w:p>
    <w:p w:rsidR="00414553" w:rsidRDefault="00A829B6">
      <w:pPr>
        <w:pStyle w:val="BodyText"/>
        <w:numPr>
          <w:ilvl w:val="0"/>
          <w:numId w:val="6"/>
        </w:numPr>
        <w:shd w:val="clear" w:color="auto" w:fill="auto"/>
        <w:tabs>
          <w:tab w:val="left" w:pos="913"/>
        </w:tabs>
        <w:spacing w:line="254" w:lineRule="auto"/>
        <w:ind w:firstLine="540"/>
        <w:jc w:val="both"/>
      </w:pPr>
      <w:r>
        <w:t>Việc bố trí cán bộ, viên chức của Trung tâm phải căn cứ vào vị trí việc làm, chức danh, tiêu chuẩn và chức danh nghề nghiệp của viên chức nhà nước theo quy định của pháp luật.</w:t>
      </w:r>
    </w:p>
    <w:p w:rsidR="00414553" w:rsidRDefault="00A829B6">
      <w:pPr>
        <w:pStyle w:val="BodyText"/>
        <w:shd w:val="clear" w:color="auto" w:fill="auto"/>
        <w:ind w:firstLine="540"/>
        <w:jc w:val="both"/>
      </w:pPr>
      <w:r>
        <w:rPr>
          <w:b/>
          <w:bCs/>
        </w:rPr>
        <w:t>Điều 5. Nguôi đứng đầu, cấp phó của nguôi đứng đầu các phòng thuộc Trung tâm, các Trạm Khuyến nông huyện, thành phố, thị xã trực thuộc Trung tâm.</w:t>
      </w:r>
    </w:p>
    <w:p w:rsidR="00414553" w:rsidRDefault="00A829B6">
      <w:pPr>
        <w:pStyle w:val="BodyText"/>
        <w:numPr>
          <w:ilvl w:val="0"/>
          <w:numId w:val="7"/>
        </w:numPr>
        <w:shd w:val="clear" w:color="auto" w:fill="auto"/>
        <w:tabs>
          <w:tab w:val="left" w:pos="916"/>
        </w:tabs>
        <w:spacing w:line="254" w:lineRule="auto"/>
        <w:ind w:firstLine="540"/>
        <w:jc w:val="both"/>
        <w:sectPr w:rsidR="00414553">
          <w:headerReference w:type="default" r:id="rId15"/>
          <w:footerReference w:type="default" r:id="rId16"/>
          <w:headerReference w:type="first" r:id="rId17"/>
          <w:footerReference w:type="first" r:id="rId18"/>
          <w:pgSz w:w="12147" w:h="17169"/>
          <w:pgMar w:top="1366" w:right="797" w:bottom="2054" w:left="1961" w:header="0" w:footer="3" w:gutter="0"/>
          <w:cols w:space="720"/>
          <w:noEndnote/>
          <w:titlePg/>
          <w:docGrid w:linePitch="360"/>
        </w:sectPr>
      </w:pPr>
      <w:r>
        <w:t>Người đứng đầu các Phòng, Trạm trực thuộc Trung tâm chịu trách nhiệm trước Giám đốc Trung tâm Khuyến nông và trước pháp luật về thực hiện nhiệm vụ, quyền hạn được giao.</w:t>
      </w:r>
    </w:p>
    <w:p w:rsidR="00414553" w:rsidRDefault="00A829B6">
      <w:pPr>
        <w:pStyle w:val="BodyText"/>
        <w:numPr>
          <w:ilvl w:val="0"/>
          <w:numId w:val="7"/>
        </w:numPr>
        <w:shd w:val="clear" w:color="auto" w:fill="auto"/>
        <w:tabs>
          <w:tab w:val="left" w:pos="916"/>
        </w:tabs>
        <w:ind w:firstLine="560"/>
      </w:pPr>
      <w:r>
        <w:rPr>
          <w:noProof/>
          <w:lang w:val="en-US" w:eastAsia="en-US" w:bidi="ar-SA"/>
        </w:rPr>
        <w:lastRenderedPageBreak/>
        <w:drawing>
          <wp:anchor distT="0" distB="0" distL="114300" distR="114300" simplePos="0" relativeHeight="125829389" behindDoc="0" locked="0" layoutInCell="1" allowOverlap="1">
            <wp:simplePos x="0" y="0"/>
            <wp:positionH relativeFrom="page">
              <wp:posOffset>72390</wp:posOffset>
            </wp:positionH>
            <wp:positionV relativeFrom="margin">
              <wp:posOffset>-537210</wp:posOffset>
            </wp:positionV>
            <wp:extent cx="621665" cy="396240"/>
            <wp:effectExtent l="0" t="0" r="0" b="0"/>
            <wp:wrapSquare wrapText="bothSides"/>
            <wp:docPr id="29" name="Shape 29"/>
            <wp:cNvGraphicFramePr/>
            <a:graphic xmlns:a="http://schemas.openxmlformats.org/drawingml/2006/main">
              <a:graphicData uri="http://schemas.openxmlformats.org/drawingml/2006/picture">
                <pic:pic xmlns:pic="http://schemas.openxmlformats.org/drawingml/2006/picture">
                  <pic:nvPicPr>
                    <pic:cNvPr id="30" name="Picture box 30"/>
                    <pic:cNvPicPr/>
                  </pic:nvPicPr>
                  <pic:blipFill>
                    <a:blip r:embed="rId19"/>
                    <a:stretch/>
                  </pic:blipFill>
                  <pic:spPr>
                    <a:xfrm>
                      <a:off x="0" y="0"/>
                      <a:ext cx="621665" cy="396240"/>
                    </a:xfrm>
                    <a:prstGeom prst="rect">
                      <a:avLst/>
                    </a:prstGeom>
                  </pic:spPr>
                </pic:pic>
              </a:graphicData>
            </a:graphic>
          </wp:anchor>
        </w:drawing>
      </w:r>
      <w:r>
        <w:rPr>
          <w:noProof/>
          <w:lang w:val="en-US" w:eastAsia="en-US" w:bidi="ar-SA"/>
        </w:rPr>
        <mc:AlternateContent>
          <mc:Choice Requires="wps">
            <w:drawing>
              <wp:anchor distT="0" distB="0" distL="0" distR="0" simplePos="0" relativeHeight="251658240" behindDoc="0" locked="0" layoutInCell="1" allowOverlap="1">
                <wp:simplePos x="0" y="0"/>
                <wp:positionH relativeFrom="page">
                  <wp:posOffset>202565</wp:posOffset>
                </wp:positionH>
                <wp:positionV relativeFrom="margin">
                  <wp:posOffset>-482600</wp:posOffset>
                </wp:positionV>
                <wp:extent cx="61595" cy="128270"/>
                <wp:effectExtent l="0" t="0" r="0" b="0"/>
                <wp:wrapNone/>
                <wp:docPr id="31" name="Shape 31"/>
                <wp:cNvGraphicFramePr/>
                <a:graphic xmlns:a="http://schemas.openxmlformats.org/drawingml/2006/main">
                  <a:graphicData uri="http://schemas.microsoft.com/office/word/2010/wordprocessingShape">
                    <wps:wsp>
                      <wps:cNvSpPr txBox="1"/>
                      <wps:spPr>
                        <a:xfrm>
                          <a:off x="0" y="0"/>
                          <a:ext cx="61595" cy="128270"/>
                        </a:xfrm>
                        <a:prstGeom prst="rect">
                          <a:avLst/>
                        </a:prstGeom>
                        <a:noFill/>
                      </wps:spPr>
                      <wps:txbx>
                        <w:txbxContent>
                          <w:p w:rsidR="00414553" w:rsidRDefault="00A829B6">
                            <w:pPr>
                              <w:pStyle w:val="Picturecaption0"/>
                              <w:shd w:val="clear" w:color="auto" w:fill="auto"/>
                              <w:rPr>
                                <w:sz w:val="14"/>
                                <w:szCs w:val="14"/>
                              </w:rPr>
                            </w:pPr>
                            <w:r>
                              <w:rPr>
                                <w:rFonts w:ascii="Arial" w:eastAsia="Arial" w:hAnsi="Arial" w:cs="Arial"/>
                                <w:b w:val="0"/>
                                <w:bCs w:val="0"/>
                                <w:sz w:val="14"/>
                                <w:szCs w:val="14"/>
                                <w:lang w:val="en-US" w:eastAsia="en-US" w:bidi="en-US"/>
                              </w:rPr>
                              <w:t>I</w:t>
                            </w:r>
                          </w:p>
                        </w:txbxContent>
                      </wps:txbx>
                      <wps:bodyPr lIns="0" tIns="0" rIns="0" bIns="0"/>
                    </wps:wsp>
                  </a:graphicData>
                </a:graphic>
              </wp:anchor>
            </w:drawing>
          </mc:Choice>
          <mc:Fallback xmlns:w15="http://schemas.microsoft.com/office/word/2012/wordml">
            <w:pict>
              <v:shape id="_x0000_s1057" type="#_x0000_t202" style="position:absolute;margin-left:15.949999999999999pt;margin-top:-38.pt;width:4.8499999999999996pt;height:10.1pt;z-index:251657729;mso-wrap-distance-left:0;mso-wrap-distance-right:0;mso-position-horizontal-relative:page;mso-position-vertical-relative:margin" filled="f" stroked="f">
                <v:textbox inset="0,0,0,0">
                  <w:txbxContent>
                    <w:p>
                      <w:pPr>
                        <w:pStyle w:val="Style8"/>
                        <w:keepNext w:val="0"/>
                        <w:keepLines w:val="0"/>
                        <w:widowControl w:val="0"/>
                        <w:shd w:val="clear" w:color="auto" w:fill="auto"/>
                        <w:bidi w:val="0"/>
                        <w:spacing w:before="0" w:after="0" w:line="240" w:lineRule="auto"/>
                        <w:ind w:left="0" w:right="0" w:firstLine="0"/>
                        <w:jc w:val="left"/>
                        <w:rPr>
                          <w:sz w:val="14"/>
                          <w:szCs w:val="14"/>
                        </w:rPr>
                      </w:pPr>
                      <w:r>
                        <w:rPr>
                          <w:rFonts w:ascii="Arial" w:eastAsia="Arial" w:hAnsi="Arial" w:cs="Arial"/>
                          <w:b w:val="0"/>
                          <w:bCs w:val="0"/>
                          <w:color w:val="000000"/>
                          <w:spacing w:val="0"/>
                          <w:w w:val="100"/>
                          <w:position w:val="0"/>
                          <w:sz w:val="14"/>
                          <w:szCs w:val="14"/>
                          <w:shd w:val="clear" w:color="auto" w:fill="auto"/>
                          <w:lang w:val="en-US" w:eastAsia="en-US" w:bidi="en-US"/>
                        </w:rPr>
                        <w:t>I</w:t>
                      </w:r>
                    </w:p>
                  </w:txbxContent>
                </v:textbox>
                <w10:wrap anchorx="page" anchory="margin"/>
              </v:shape>
            </w:pict>
          </mc:Fallback>
        </mc:AlternateContent>
      </w:r>
      <w:r>
        <w:rPr>
          <w:noProof/>
          <w:lang w:val="en-US" w:eastAsia="en-US" w:bidi="ar-SA"/>
        </w:rPr>
        <w:drawing>
          <wp:anchor distT="0" distB="0" distL="114300" distR="114300" simplePos="0" relativeHeight="125829390" behindDoc="0" locked="0" layoutInCell="1" allowOverlap="1">
            <wp:simplePos x="0" y="0"/>
            <wp:positionH relativeFrom="page">
              <wp:posOffset>422275</wp:posOffset>
            </wp:positionH>
            <wp:positionV relativeFrom="margin">
              <wp:posOffset>-57150</wp:posOffset>
            </wp:positionV>
            <wp:extent cx="335280" cy="548640"/>
            <wp:effectExtent l="0" t="0" r="0" b="0"/>
            <wp:wrapSquare wrapText="bothSides"/>
            <wp:docPr id="33" name="Shape 33"/>
            <wp:cNvGraphicFramePr/>
            <a:graphic xmlns:a="http://schemas.openxmlformats.org/drawingml/2006/main">
              <a:graphicData uri="http://schemas.openxmlformats.org/drawingml/2006/picture">
                <pic:pic xmlns:pic="http://schemas.openxmlformats.org/drawingml/2006/picture">
                  <pic:nvPicPr>
                    <pic:cNvPr id="34" name="Picture box 34"/>
                    <pic:cNvPicPr/>
                  </pic:nvPicPr>
                  <pic:blipFill>
                    <a:blip r:embed="rId20"/>
                    <a:stretch/>
                  </pic:blipFill>
                  <pic:spPr>
                    <a:xfrm>
                      <a:off x="0" y="0"/>
                      <a:ext cx="335280" cy="548640"/>
                    </a:xfrm>
                    <a:prstGeom prst="rect">
                      <a:avLst/>
                    </a:prstGeom>
                  </pic:spPr>
                </pic:pic>
              </a:graphicData>
            </a:graphic>
          </wp:anchor>
        </w:drawing>
      </w:r>
      <w:r>
        <w:t>Cấp phó của người đứng đầu giúp người đứng đầu phụ trách, theo dõi, chỉ đạo một số mặt công tác, chịu trách nhiệm trước người đứng đầu, trước Giám đốc Trung tâm và trước pháp luật về nhiệm vụ được phân công. Khi người đứng đầu vắng mặt, một cấp phó được người đứng đầu ủy nhiệm điều hành các hoạt động của cơ quan, don vị.</w:t>
      </w:r>
    </w:p>
    <w:p w:rsidR="00414553" w:rsidRDefault="00A829B6">
      <w:pPr>
        <w:pStyle w:val="BodyText"/>
        <w:shd w:val="clear" w:color="auto" w:fill="auto"/>
        <w:spacing w:line="252" w:lineRule="auto"/>
        <w:ind w:firstLine="560"/>
      </w:pPr>
      <w:r>
        <w:t>Số lượng cấp phó của người đứng đầu các phòng thuộc Trung tâm, căn cứ vào chức năng nhiệm vụ, khối lượng công việc và biên chế dược giao đế bố trí họp lý nhưng không quá 02 cấp phó.</w:t>
      </w:r>
    </w:p>
    <w:p w:rsidR="00414553" w:rsidRDefault="00A829B6">
      <w:pPr>
        <w:pStyle w:val="BodyText"/>
        <w:numPr>
          <w:ilvl w:val="0"/>
          <w:numId w:val="7"/>
        </w:numPr>
        <w:shd w:val="clear" w:color="auto" w:fill="auto"/>
        <w:tabs>
          <w:tab w:val="left" w:pos="924"/>
        </w:tabs>
        <w:ind w:firstLine="560"/>
      </w:pPr>
      <w:r>
        <w:t>Việc bô nhiệm, miễn nhiệm, điều động, luân chuyến, khen thưởng, kỹ luật, cho từ chức, nghỉ hưu và thực hiện chế độ chính sách khác đối với Trưởng phòng, Phó trưởng phòng, Trưởng trạm, Phó trưởng trạm theo phân câp của Sở Nông nghiệp và Phát triển nông thôn và quy định của pháp luật.</w:t>
      </w:r>
    </w:p>
    <w:p w:rsidR="00414553" w:rsidRDefault="00A829B6">
      <w:pPr>
        <w:pStyle w:val="BodyText"/>
        <w:shd w:val="clear" w:color="auto" w:fill="auto"/>
        <w:spacing w:line="252" w:lineRule="auto"/>
        <w:ind w:firstLine="560"/>
      </w:pPr>
      <w:r>
        <w:rPr>
          <w:b/>
          <w:bCs/>
        </w:rPr>
        <w:t>Điều 6. Trách nhiệm thi hành</w:t>
      </w:r>
    </w:p>
    <w:p w:rsidR="00414553" w:rsidRDefault="00A829B6">
      <w:pPr>
        <w:pStyle w:val="BodyText"/>
        <w:numPr>
          <w:ilvl w:val="0"/>
          <w:numId w:val="8"/>
        </w:numPr>
        <w:shd w:val="clear" w:color="auto" w:fill="auto"/>
        <w:tabs>
          <w:tab w:val="left" w:pos="909"/>
        </w:tabs>
        <w:spacing w:line="240" w:lineRule="auto"/>
        <w:ind w:firstLine="560"/>
      </w:pPr>
      <w:r>
        <w:t>Căn cứ vào Quy định này, Giám đốc Trung tâm Khuyến nông ban hành quy chế làm việc, quy định chức năng, nhiệm vụ, quyền hạn của các phòng chuyên môn nghiệp vụ, các Trạm Khuyến nông huyện, thành phố, thị xã trực thuộc Trung tâm.</w:t>
      </w:r>
    </w:p>
    <w:p w:rsidR="00414553" w:rsidRPr="00DC35A4" w:rsidRDefault="00A829B6" w:rsidP="00DC35A4">
      <w:pPr>
        <w:pStyle w:val="BodyText"/>
        <w:numPr>
          <w:ilvl w:val="0"/>
          <w:numId w:val="8"/>
        </w:numPr>
        <w:shd w:val="clear" w:color="auto" w:fill="auto"/>
        <w:tabs>
          <w:tab w:val="left" w:pos="909"/>
          <w:tab w:val="left" w:pos="1349"/>
          <w:tab w:val="left" w:pos="1630"/>
          <w:tab w:val="left" w:pos="2792"/>
          <w:tab w:val="left" w:pos="3512"/>
          <w:tab w:val="left" w:pos="3923"/>
          <w:tab w:val="left" w:pos="6144"/>
          <w:tab w:val="left" w:pos="9251"/>
          <w:tab w:val="right" w:pos="9294"/>
        </w:tabs>
        <w:spacing w:after="0" w:line="240" w:lineRule="auto"/>
        <w:ind w:firstLine="960"/>
        <w:rPr>
          <w:sz w:val="22"/>
          <w:szCs w:val="22"/>
        </w:rPr>
      </w:pPr>
      <w:r>
        <w:t xml:space="preserve">Trong quá trình thực hiện, nếu có vấn dề phát sinh hoặc vướng mắc Giám </w:t>
      </w:r>
      <w:r>
        <w:fldChar w:fldCharType="begin"/>
      </w:r>
      <w:r>
        <w:instrText xml:space="preserve"> TOC \o "1-5" \h \z </w:instrText>
      </w:r>
      <w:r>
        <w:fldChar w:fldCharType="separate"/>
      </w:r>
      <w:r>
        <w:t>đôc Trung tâm Khuyên nông có trách nhiệm báo cáo Sở Nông nghiệp và Phát triên nông thôn xem xét đê điêu chỉnh, bố sung cho phù họp.</w:t>
      </w:r>
      <w:r>
        <w:tab/>
      </w:r>
    </w:p>
    <w:p w:rsidR="00DC35A4" w:rsidRPr="00DC35A4" w:rsidRDefault="00DC35A4" w:rsidP="00DC35A4">
      <w:pPr>
        <w:pStyle w:val="BodyText"/>
        <w:shd w:val="clear" w:color="auto" w:fill="auto"/>
        <w:tabs>
          <w:tab w:val="left" w:pos="909"/>
          <w:tab w:val="left" w:pos="1349"/>
          <w:tab w:val="left" w:pos="1630"/>
          <w:tab w:val="left" w:pos="2792"/>
          <w:tab w:val="left" w:pos="3512"/>
          <w:tab w:val="left" w:pos="3923"/>
          <w:tab w:val="left" w:pos="6144"/>
          <w:tab w:val="left" w:pos="9251"/>
          <w:tab w:val="right" w:pos="9294"/>
        </w:tabs>
        <w:spacing w:after="0" w:line="240" w:lineRule="auto"/>
        <w:ind w:left="960" w:firstLine="0"/>
        <w:rPr>
          <w:sz w:val="22"/>
          <w:szCs w:val="22"/>
        </w:rPr>
      </w:pPr>
    </w:p>
    <w:p w:rsidR="00414553" w:rsidRDefault="00A829B6">
      <w:pPr>
        <w:pStyle w:val="Tableofcontents0"/>
        <w:numPr>
          <w:ilvl w:val="0"/>
          <w:numId w:val="8"/>
        </w:numPr>
        <w:shd w:val="clear" w:color="auto" w:fill="auto"/>
        <w:tabs>
          <w:tab w:val="left" w:pos="916"/>
          <w:tab w:val="left" w:pos="8690"/>
        </w:tabs>
        <w:spacing w:after="100" w:line="180" w:lineRule="auto"/>
        <w:ind w:firstLine="540"/>
      </w:pPr>
      <w:r>
        <w:t>Quyêt định này có hiệu lực kê từ ngày ký ban hành.</w:t>
      </w:r>
      <w:r>
        <w:tab/>
      </w:r>
      <w:r>
        <w:fldChar w:fldCharType="end"/>
      </w:r>
    </w:p>
    <w:p w:rsidR="00414553" w:rsidRDefault="00A829B6">
      <w:pPr>
        <w:pStyle w:val="BodyText"/>
        <w:shd w:val="clear" w:color="auto" w:fill="auto"/>
        <w:spacing w:after="480" w:line="240" w:lineRule="auto"/>
        <w:ind w:firstLine="560"/>
      </w:pPr>
      <w:r>
        <w:t xml:space="preserve">Trưởng phòng Tô chức cán bộ Sở, Giám đôc Trung tâm Khuyên nông </w:t>
      </w:r>
      <w:r>
        <w:rPr>
          <w:color w:val="42242D"/>
        </w:rPr>
        <w:t xml:space="preserve">và^ </w:t>
      </w:r>
      <w:r>
        <w:t>thủ trưởng các cơ quan, đon vị có liên quan chịu trách nhiệm thi hành quyết định này./.</w:t>
      </w:r>
    </w:p>
    <w:p w:rsidR="00414553" w:rsidRDefault="00A829B6">
      <w:pPr>
        <w:pStyle w:val="Bodytext20"/>
        <w:shd w:val="clear" w:color="auto" w:fill="auto"/>
      </w:pPr>
      <w:r>
        <w:rPr>
          <w:i/>
          <w:iCs/>
        </w:rPr>
        <w:t>Nơi tỉ hận:</w:t>
      </w:r>
    </w:p>
    <w:p w:rsidR="00414553" w:rsidRDefault="00A829B6">
      <w:pPr>
        <w:pStyle w:val="Bodytext20"/>
        <w:shd w:val="clear" w:color="auto" w:fill="auto"/>
        <w:tabs>
          <w:tab w:val="left" w:pos="550"/>
        </w:tabs>
        <w:ind w:firstLine="280"/>
      </w:pPr>
      <w:r>
        <w:t>•</w:t>
      </w:r>
      <w:r>
        <w:tab/>
        <w:t>- Như điều 6;</w:t>
      </w:r>
    </w:p>
    <w:p w:rsidR="00414553" w:rsidRDefault="00A829B6">
      <w:pPr>
        <w:pStyle w:val="Bodytext20"/>
        <w:numPr>
          <w:ilvl w:val="0"/>
          <w:numId w:val="5"/>
        </w:numPr>
        <w:shd w:val="clear" w:color="auto" w:fill="auto"/>
        <w:tabs>
          <w:tab w:val="left" w:pos="798"/>
        </w:tabs>
      </w:pPr>
      <w:r>
        <w:t>UBND tỉnh (b/c);</w:t>
      </w:r>
    </w:p>
    <w:p w:rsidR="00414553" w:rsidRDefault="00A829B6">
      <w:pPr>
        <w:pStyle w:val="Bodytext20"/>
        <w:numPr>
          <w:ilvl w:val="0"/>
          <w:numId w:val="5"/>
        </w:numPr>
        <w:shd w:val="clear" w:color="auto" w:fill="auto"/>
        <w:tabs>
          <w:tab w:val="left" w:pos="798"/>
        </w:tabs>
      </w:pPr>
      <w:r>
        <w:t>Trung tâm KNQG;</w:t>
      </w:r>
    </w:p>
    <w:p w:rsidR="00414553" w:rsidRDefault="00DC35A4">
      <w:pPr>
        <w:pStyle w:val="Bodytext20"/>
        <w:numPr>
          <w:ilvl w:val="0"/>
          <w:numId w:val="5"/>
        </w:numPr>
        <w:shd w:val="clear" w:color="auto" w:fill="auto"/>
        <w:tabs>
          <w:tab w:val="left" w:pos="798"/>
        </w:tabs>
      </w:pPr>
      <w:r>
        <w:rPr>
          <w:noProof/>
          <w:lang w:val="en-US" w:eastAsia="en-US" w:bidi="ar-SA"/>
        </w:rPr>
        <w:drawing>
          <wp:anchor distT="0" distB="189865" distL="114300" distR="114300" simplePos="0" relativeHeight="125829391" behindDoc="0" locked="0" layoutInCell="1" allowOverlap="1" wp14:anchorId="0410D768" wp14:editId="15245739">
            <wp:simplePos x="0" y="0"/>
            <wp:positionH relativeFrom="page">
              <wp:posOffset>4186555</wp:posOffset>
            </wp:positionH>
            <wp:positionV relativeFrom="margin">
              <wp:posOffset>5668010</wp:posOffset>
            </wp:positionV>
            <wp:extent cx="3084830" cy="1548130"/>
            <wp:effectExtent l="0" t="0" r="1270" b="0"/>
            <wp:wrapSquare wrapText="bothSides"/>
            <wp:docPr id="37" name="Shape 37"/>
            <wp:cNvGraphicFramePr/>
            <a:graphic xmlns:a="http://schemas.openxmlformats.org/drawingml/2006/main">
              <a:graphicData uri="http://schemas.openxmlformats.org/drawingml/2006/picture">
                <pic:pic xmlns:pic="http://schemas.openxmlformats.org/drawingml/2006/picture">
                  <pic:nvPicPr>
                    <pic:cNvPr id="38" name="Picture box 38"/>
                    <pic:cNvPicPr/>
                  </pic:nvPicPr>
                  <pic:blipFill>
                    <a:blip r:embed="rId21"/>
                    <a:stretch/>
                  </pic:blipFill>
                  <pic:spPr>
                    <a:xfrm>
                      <a:off x="0" y="0"/>
                      <a:ext cx="3084830" cy="1548130"/>
                    </a:xfrm>
                    <a:prstGeom prst="rect">
                      <a:avLst/>
                    </a:prstGeom>
                  </pic:spPr>
                </pic:pic>
              </a:graphicData>
            </a:graphic>
          </wp:anchor>
        </w:drawing>
      </w:r>
      <w:r w:rsidR="00A829B6">
        <w:t>GĐ, các PGĐ Sở;</w:t>
      </w:r>
    </w:p>
    <w:p w:rsidR="00414553" w:rsidRDefault="00A829B6">
      <w:pPr>
        <w:pStyle w:val="Bodytext20"/>
        <w:numPr>
          <w:ilvl w:val="0"/>
          <w:numId w:val="5"/>
        </w:numPr>
        <w:shd w:val="clear" w:color="auto" w:fill="auto"/>
        <w:tabs>
          <w:tab w:val="left" w:pos="798"/>
        </w:tabs>
        <w:spacing w:after="100"/>
        <w:sectPr w:rsidR="00414553">
          <w:headerReference w:type="default" r:id="rId22"/>
          <w:footerReference w:type="default" r:id="rId23"/>
          <w:pgSz w:w="12147" w:h="17169"/>
          <w:pgMar w:top="1366" w:right="797" w:bottom="2054" w:left="1961" w:header="938" w:footer="3" w:gutter="0"/>
          <w:cols w:space="720"/>
          <w:noEndnote/>
          <w:docGrid w:linePitch="360"/>
        </w:sectPr>
      </w:pPr>
      <w:r>
        <w:rPr>
          <w:noProof/>
          <w:lang w:val="en-US" w:eastAsia="en-US" w:bidi="ar-SA"/>
        </w:rPr>
        <mc:AlternateContent>
          <mc:Choice Requires="wps">
            <w:drawing>
              <wp:anchor distT="0" distB="0" distL="0" distR="0" simplePos="0" relativeHeight="251659264" behindDoc="0" locked="0" layoutInCell="1" allowOverlap="1">
                <wp:simplePos x="0" y="0"/>
                <wp:positionH relativeFrom="page">
                  <wp:posOffset>4731385</wp:posOffset>
                </wp:positionH>
                <wp:positionV relativeFrom="margin">
                  <wp:posOffset>7214870</wp:posOffset>
                </wp:positionV>
                <wp:extent cx="1092835" cy="224155"/>
                <wp:effectExtent l="0" t="0" r="0" b="0"/>
                <wp:wrapNone/>
                <wp:docPr id="39" name="Shape 39"/>
                <wp:cNvGraphicFramePr/>
                <a:graphic xmlns:a="http://schemas.openxmlformats.org/drawingml/2006/main">
                  <a:graphicData uri="http://schemas.microsoft.com/office/word/2010/wordprocessingShape">
                    <wps:wsp>
                      <wps:cNvSpPr txBox="1"/>
                      <wps:spPr>
                        <a:xfrm>
                          <a:off x="0" y="0"/>
                          <a:ext cx="1092835" cy="224155"/>
                        </a:xfrm>
                        <a:prstGeom prst="rect">
                          <a:avLst/>
                        </a:prstGeom>
                        <a:noFill/>
                      </wps:spPr>
                      <wps:txbx>
                        <w:txbxContent>
                          <w:p w:rsidR="00414553" w:rsidRDefault="00A829B6">
                            <w:pPr>
                              <w:pStyle w:val="Picturecaption0"/>
                              <w:shd w:val="clear" w:color="auto" w:fill="auto"/>
                            </w:pPr>
                            <w:r>
                              <w:t>Võ Văn Hung</w:t>
                            </w:r>
                          </w:p>
                        </w:txbxContent>
                      </wps:txbx>
                      <wps:bodyPr lIns="0" tIns="0" rIns="0" bIns="0"/>
                    </wps:wsp>
                  </a:graphicData>
                </a:graphic>
              </wp:anchor>
            </w:drawing>
          </mc:Choice>
          <mc:Fallback xmlns:w15="http://schemas.microsoft.com/office/word/2012/wordml">
            <w:pict>
              <v:shape id="_x0000_s1065" type="#_x0000_t202" style="position:absolute;margin-left:372.55000000000001pt;margin-top:568.10000000000002pt;width:86.049999999999997pt;height:17.649999999999999pt;z-index:251657731;mso-wrap-distance-left:0;mso-wrap-distance-right:0;mso-position-horizontal-relative:page;mso-position-vertical-relative:margin" filled="f" stroked="f">
                <v:textbox inset="0,0,0,0">
                  <w:txbxContent>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vi-VN" w:eastAsia="vi-VN" w:bidi="vi-VN"/>
                        </w:rPr>
                        <w:t>Võ Văn Hung</w:t>
                      </w:r>
                    </w:p>
                  </w:txbxContent>
                </v:textbox>
                <w10:wrap anchorx="page" anchory="margin"/>
              </v:shape>
            </w:pict>
          </mc:Fallback>
        </mc:AlternateContent>
      </w:r>
      <w:r>
        <w:t>Lưu: VT, TCCB.</w:t>
      </w:r>
    </w:p>
    <w:p w:rsidR="00414553" w:rsidRDefault="00A829B6">
      <w:pPr>
        <w:spacing w:line="360" w:lineRule="exact"/>
      </w:pPr>
      <w:r>
        <w:rPr>
          <w:noProof/>
          <w:lang w:val="en-US" w:eastAsia="en-US" w:bidi="ar-SA"/>
        </w:rPr>
        <w:lastRenderedPageBreak/>
        <w:drawing>
          <wp:anchor distT="0" distB="0" distL="0" distR="0" simplePos="0" relativeHeight="62914704" behindDoc="1" locked="0" layoutInCell="1" allowOverlap="1">
            <wp:simplePos x="0" y="0"/>
            <wp:positionH relativeFrom="page">
              <wp:posOffset>98425</wp:posOffset>
            </wp:positionH>
            <wp:positionV relativeFrom="margin">
              <wp:posOffset>0</wp:posOffset>
            </wp:positionV>
            <wp:extent cx="3785870" cy="10564495"/>
            <wp:effectExtent l="0" t="0" r="0" b="0"/>
            <wp:wrapNone/>
            <wp:docPr id="41" name="Shape 41"/>
            <wp:cNvGraphicFramePr/>
            <a:graphic xmlns:a="http://schemas.openxmlformats.org/drawingml/2006/main">
              <a:graphicData uri="http://schemas.openxmlformats.org/drawingml/2006/picture">
                <pic:pic xmlns:pic="http://schemas.openxmlformats.org/drawingml/2006/picture">
                  <pic:nvPicPr>
                    <pic:cNvPr id="42" name="Picture box 42"/>
                    <pic:cNvPicPr/>
                  </pic:nvPicPr>
                  <pic:blipFill>
                    <a:blip r:embed="rId24"/>
                    <a:stretch/>
                  </pic:blipFill>
                  <pic:spPr>
                    <a:xfrm>
                      <a:off x="0" y="0"/>
                      <a:ext cx="3785870" cy="10564495"/>
                    </a:xfrm>
                    <a:prstGeom prst="rect">
                      <a:avLst/>
                    </a:prstGeom>
                  </pic:spPr>
                </pic:pic>
              </a:graphicData>
            </a:graphic>
          </wp:anchor>
        </w:drawing>
      </w:r>
      <w:r>
        <w:rPr>
          <w:noProof/>
          <w:lang w:val="en-US" w:eastAsia="en-US" w:bidi="ar-SA"/>
        </w:rPr>
        <w:drawing>
          <wp:anchor distT="0" distB="0" distL="0" distR="0" simplePos="0" relativeHeight="62914705" behindDoc="1" locked="0" layoutInCell="1" allowOverlap="1">
            <wp:simplePos x="0" y="0"/>
            <wp:positionH relativeFrom="page">
              <wp:posOffset>3865880</wp:posOffset>
            </wp:positionH>
            <wp:positionV relativeFrom="margin">
              <wp:posOffset>0</wp:posOffset>
            </wp:positionV>
            <wp:extent cx="3742690" cy="10552430"/>
            <wp:effectExtent l="0" t="0" r="0" b="0"/>
            <wp:wrapNone/>
            <wp:docPr id="43" name="Shape 43"/>
            <wp:cNvGraphicFramePr/>
            <a:graphic xmlns:a="http://schemas.openxmlformats.org/drawingml/2006/main">
              <a:graphicData uri="http://schemas.openxmlformats.org/drawingml/2006/picture">
                <pic:pic xmlns:pic="http://schemas.openxmlformats.org/drawingml/2006/picture">
                  <pic:nvPicPr>
                    <pic:cNvPr id="44" name="Picture box 44"/>
                    <pic:cNvPicPr/>
                  </pic:nvPicPr>
                  <pic:blipFill>
                    <a:blip r:embed="rId25"/>
                    <a:stretch/>
                  </pic:blipFill>
                  <pic:spPr>
                    <a:xfrm>
                      <a:off x="0" y="0"/>
                      <a:ext cx="3742690" cy="10552430"/>
                    </a:xfrm>
                    <a:prstGeom prst="rect">
                      <a:avLst/>
                    </a:prstGeom>
                  </pic:spPr>
                </pic:pic>
              </a:graphicData>
            </a:graphic>
          </wp:anchor>
        </w:drawing>
      </w: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line="360" w:lineRule="exact"/>
      </w:pPr>
    </w:p>
    <w:p w:rsidR="00414553" w:rsidRDefault="00414553">
      <w:pPr>
        <w:spacing w:after="431" w:line="1" w:lineRule="exact"/>
      </w:pPr>
    </w:p>
    <w:p w:rsidR="00414553" w:rsidRDefault="00414553">
      <w:pPr>
        <w:spacing w:line="1" w:lineRule="exact"/>
      </w:pPr>
    </w:p>
    <w:sectPr w:rsidR="00414553">
      <w:headerReference w:type="default" r:id="rId26"/>
      <w:footerReference w:type="default" r:id="rId27"/>
      <w:pgSz w:w="12147" w:h="17169"/>
      <w:pgMar w:top="168" w:right="169" w:bottom="168" w:left="155"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604" w:rsidRDefault="000B3604">
      <w:r>
        <w:separator/>
      </w:r>
    </w:p>
  </w:endnote>
  <w:endnote w:type="continuationSeparator" w:id="0">
    <w:p w:rsidR="000B3604" w:rsidRDefault="000B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A829B6">
    <w:pPr>
      <w:spacing w:line="1" w:lineRule="exact"/>
    </w:pPr>
    <w:r>
      <w:rPr>
        <w:noProof/>
        <w:lang w:val="en-US" w:eastAsia="en-US" w:bidi="ar-SA"/>
      </w:rPr>
      <mc:AlternateContent>
        <mc:Choice Requires="wps">
          <w:drawing>
            <wp:anchor distT="0" distB="0" distL="0" distR="0" simplePos="0" relativeHeight="62914692" behindDoc="1" locked="0" layoutInCell="1" allowOverlap="1">
              <wp:simplePos x="0" y="0"/>
              <wp:positionH relativeFrom="page">
                <wp:posOffset>6888480</wp:posOffset>
              </wp:positionH>
              <wp:positionV relativeFrom="page">
                <wp:posOffset>9970770</wp:posOffset>
              </wp:positionV>
              <wp:extent cx="73025" cy="109855"/>
              <wp:effectExtent l="0" t="0" r="0" b="0"/>
              <wp:wrapNone/>
              <wp:docPr id="13" name="Shape 13"/>
              <wp:cNvGraphicFramePr/>
              <a:graphic xmlns:a="http://schemas.openxmlformats.org/drawingml/2006/main">
                <a:graphicData uri="http://schemas.microsoft.com/office/word/2010/wordprocessingShape">
                  <wps:wsp>
                    <wps:cNvSpPr txBox="1"/>
                    <wps:spPr>
                      <a:xfrm>
                        <a:off x="0" y="0"/>
                        <a:ext cx="73025" cy="109855"/>
                      </a:xfrm>
                      <a:prstGeom prst="rect">
                        <a:avLst/>
                      </a:prstGeom>
                      <a:noFill/>
                    </wps:spPr>
                    <wps:txbx>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2</w:t>
                          </w:r>
                          <w:r>
                            <w:rPr>
                              <w:sz w:val="24"/>
                              <w:szCs w:val="24"/>
                              <w:lang w:val="vi-VN" w:eastAsia="vi-VN" w:bidi="vi-V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3" o:spid="_x0000_s1030" type="#_x0000_t202" style="position:absolute;margin-left:542.4pt;margin-top:785.1pt;width:5.75pt;height:8.65pt;z-index:-4404017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3F2mAEAACkDAAAOAAAAZHJzL2Uyb0RvYy54bWysUttO4zAQfUfiHyy/06RFZdmoKQIhEBJi&#10;kVg+wHXsxlLssTymSf+esdMUBG+IF2duOXPOzKyuBtuxnQpowNV8Pis5U05CY9y25q//784uOcMo&#10;XCM6cKrme4X8an16sup9pRbQQteowAjEYdX7mrcx+qooULbKCpyBV46SGoIVkdywLZogekK3XbEo&#10;y4uih9D4AFIhUvR2TPJ1xtdayfhPa1SRdTUnbjG/Ib+b9Bbrlai2QfjWyAMN8QMWVhhHTY9QtyIK&#10;9hbMNyhrZAAEHWcSbAFaG6myBlIzL7+oeWmFV1kLDQf9cUz4e7DyafccmGlod+ecOWFpR7ktI5+G&#10;03usqObFU1UcbmCgwimOFEyaBx1s+pIaRnka8/44WjVEJin457xcLDmTlJmXfy+XywRSfPzrA8Z7&#10;BZYlo+aBFpfnKXaPGMfSqSS1cnBnui7FE8GRSLLisBlGNRPJDTR74t7Timvu6AY56x4cTTBdw2SE&#10;ydgcjNQD/fVbpD65fQIfoQ49aR9ZwOF20sI/+7nq48LX7wAAAP//AwBQSwMEFAAGAAgAAAAhAN7V&#10;0t/gAAAADwEAAA8AAABkcnMvZG93bnJldi54bWxMj81OwzAQhO9IvIO1SNyoTaFNCHEqVIkLNwpC&#10;4ubG2zjCP5HtpsnbsznBbWd3NPtNvZucZSPG1Acv4X4lgKFvg+59J+Hz4/WuBJay8lrZ4FHCjAl2&#10;zfVVrSodLv4dx0PuGIX4VCkJJueh4jy1Bp1KqzCgp9spRKcyydhxHdWFwp3layG23Kne0wejBtwb&#10;bH8OZyehmL4CDgn3+H0a22j6ubRvs5S3N9PLM7CMU/4zw4JP6NAQ0zGcvU7MkhblI7FnmjaFWANb&#10;POJp+wDsuOzKYgO8qfn/Hs0vAAAA//8DAFBLAQItABQABgAIAAAAIQC2gziS/gAAAOEBAAATAAAA&#10;AAAAAAAAAAAAAAAAAABbQ29udGVudF9UeXBlc10ueG1sUEsBAi0AFAAGAAgAAAAhADj9If/WAAAA&#10;lAEAAAsAAAAAAAAAAAAAAAAALwEAAF9yZWxzLy5yZWxzUEsBAi0AFAAGAAgAAAAhAMevcXaYAQAA&#10;KQMAAA4AAAAAAAAAAAAAAAAALgIAAGRycy9lMm9Eb2MueG1sUEsBAi0AFAAGAAgAAAAhAN7V0t/g&#10;AAAADwEAAA8AAAAAAAAAAAAAAAAA8gMAAGRycy9kb3ducmV2LnhtbFBLBQYAAAAABAAEAPMAAAD/&#10;BAAAAAA=&#10;" filled="f" stroked="f">
              <v:textbox style="mso-fit-shape-to-text:t" inset="0,0,0,0">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2</w:t>
                    </w:r>
                    <w:r>
                      <w:rPr>
                        <w:sz w:val="24"/>
                        <w:szCs w:val="24"/>
                        <w:lang w:val="vi-VN" w:eastAsia="vi-VN" w:bidi="vi-VN"/>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A829B6">
    <w:pPr>
      <w:spacing w:line="1" w:lineRule="exact"/>
    </w:pPr>
    <w:r>
      <w:rPr>
        <w:noProof/>
        <w:lang w:val="en-US" w:eastAsia="en-US" w:bidi="ar-SA"/>
      </w:rPr>
      <mc:AlternateContent>
        <mc:Choice Requires="wps">
          <w:drawing>
            <wp:anchor distT="0" distB="0" distL="0" distR="0" simplePos="0" relativeHeight="62914694" behindDoc="1" locked="0" layoutInCell="1" allowOverlap="1">
              <wp:simplePos x="0" y="0"/>
              <wp:positionH relativeFrom="page">
                <wp:posOffset>6923405</wp:posOffset>
              </wp:positionH>
              <wp:positionV relativeFrom="page">
                <wp:posOffset>10071100</wp:posOffset>
              </wp:positionV>
              <wp:extent cx="38735" cy="105410"/>
              <wp:effectExtent l="0" t="0" r="0" b="0"/>
              <wp:wrapNone/>
              <wp:docPr id="15" name="Shape 15"/>
              <wp:cNvGraphicFramePr/>
              <a:graphic xmlns:a="http://schemas.openxmlformats.org/drawingml/2006/main">
                <a:graphicData uri="http://schemas.microsoft.com/office/word/2010/wordprocessingShape">
                  <wps:wsp>
                    <wps:cNvSpPr txBox="1"/>
                    <wps:spPr>
                      <a:xfrm>
                        <a:off x="0" y="0"/>
                        <a:ext cx="38735" cy="105410"/>
                      </a:xfrm>
                      <a:prstGeom prst="rect">
                        <a:avLst/>
                      </a:prstGeom>
                      <a:noFill/>
                    </wps:spPr>
                    <wps:txbx>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1</w:t>
                          </w:r>
                          <w:r>
                            <w:rPr>
                              <w:sz w:val="24"/>
                              <w:szCs w:val="24"/>
                              <w:lang w:val="vi-VN" w:eastAsia="vi-VN" w:bidi="vi-V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5" o:spid="_x0000_s1031" type="#_x0000_t202" style="position:absolute;margin-left:545.15pt;margin-top:793pt;width:3.05pt;height:8.3pt;z-index:-44040178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eNGlwEAACkDAAAOAAAAZHJzL2Uyb0RvYy54bWysUttOwzAMfUfiH6K8s3bjqmodAiEQEgKk&#10;wQdkabJGauIoDmv39zjZOhC8IV5Sx3bPOT7O/HqwHduogAZczaeTkjPlJDTGrWv+/nZ/csUZRuEa&#10;0YFTNd8q5NeL46N57ys1gxa6RgVGIA6r3te8jdFXRYGyVVbgBLxyVNQQrIh0DeuiCaIndNsVs7K8&#10;KHoIjQ8gFSJl73ZFvsj4WisZX7RGFVlXc9IW8xnyuUpnsZiLah2Eb43cyxB/UGGFcUR6gLoTUbCP&#10;YH5BWSMDIOg4kWAL0NpIlWegaablj2mWrfAqz0LmoD/YhP8HK583r4GZhnZ3zpkTlnaUaRndyZze&#10;Y0U9S09dcbiFgRrHPFIyzTzoYNOXpmFUJ5u3B2vVEJmk5OnV5SkRSKpMy/OzaXa++PrXB4wPCixL&#10;Qc0DLS77KTZPGEkHtY4ticrBvem6lE8Cd0JSFIfVkKeZjSJX0GxJe08rrrmjN8hZ9+jIwfQaxiCM&#10;wWofJA70Nx+ReDJ9At9B7TlpH1nV/u2khX+/566vF774BAAA//8DAFBLAwQUAAYACAAAACEA97kT&#10;9d8AAAAPAQAADwAAAGRycy9kb3ducmV2LnhtbEyPzU7DMBCE70i8g7VI3KhNAZOmcSpUiQs3WoTE&#10;zY23cVT/RLGbJm/P9gS3Ge2n2ZlqM3nHRhxSF4OCx4UAhqGJpgutgq/9+0MBLGUdjHYxoIIZE2zq&#10;25tKlyZewieOu9wyCgmp1Apszn3JeWosep0WscdAt2McvM5kh5abQV8o3Du+FEJyr7tAH6zucWux&#10;Oe3OXsHr9B2xT7jFn+PYDLabC/cxK3V/N72tgWWc8h8M1/pUHWrqdIjnYBJz5MVKPBFL6qWQNOvK&#10;iJV8BnYgJcVSAq8r/n9H/QsAAP//AwBQSwECLQAUAAYACAAAACEAtoM4kv4AAADhAQAAEwAAAAAA&#10;AAAAAAAAAAAAAAAAW0NvbnRlbnRfVHlwZXNdLnhtbFBLAQItABQABgAIAAAAIQA4/SH/1gAAAJQB&#10;AAALAAAAAAAAAAAAAAAAAC8BAABfcmVscy8ucmVsc1BLAQItABQABgAIAAAAIQCHteNGlwEAACkD&#10;AAAOAAAAAAAAAAAAAAAAAC4CAABkcnMvZTJvRG9jLnhtbFBLAQItABQABgAIAAAAIQD3uRP13wAA&#10;AA8BAAAPAAAAAAAAAAAAAAAAAPEDAABkcnMvZG93bnJldi54bWxQSwUGAAAAAAQABADzAAAA/QQA&#10;AAAA&#10;" filled="f" stroked="f">
              <v:textbox style="mso-fit-shape-to-text:t" inset="0,0,0,0">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1</w:t>
                    </w:r>
                    <w:r>
                      <w:rPr>
                        <w:sz w:val="24"/>
                        <w:szCs w:val="24"/>
                        <w:lang w:val="vi-VN" w:eastAsia="vi-VN" w:bidi="vi-VN"/>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A829B6">
    <w:pPr>
      <w:spacing w:line="1" w:lineRule="exact"/>
    </w:pPr>
    <w:r>
      <w:rPr>
        <w:noProof/>
        <w:lang w:val="en-US" w:eastAsia="en-US" w:bidi="ar-SA"/>
      </w:rPr>
      <mc:AlternateContent>
        <mc:Choice Requires="wps">
          <w:drawing>
            <wp:anchor distT="0" distB="0" distL="0" distR="0" simplePos="0" relativeHeight="62914698" behindDoc="1" locked="0" layoutInCell="1" allowOverlap="1">
              <wp:simplePos x="0" y="0"/>
              <wp:positionH relativeFrom="page">
                <wp:posOffset>6894830</wp:posOffset>
              </wp:positionH>
              <wp:positionV relativeFrom="page">
                <wp:posOffset>10027920</wp:posOffset>
              </wp:positionV>
              <wp:extent cx="75565" cy="107315"/>
              <wp:effectExtent l="0" t="0" r="0" b="0"/>
              <wp:wrapNone/>
              <wp:docPr id="25" name="Shape 25"/>
              <wp:cNvGraphicFramePr/>
              <a:graphic xmlns:a="http://schemas.openxmlformats.org/drawingml/2006/main">
                <a:graphicData uri="http://schemas.microsoft.com/office/word/2010/wordprocessingShape">
                  <wps:wsp>
                    <wps:cNvSpPr txBox="1"/>
                    <wps:spPr>
                      <a:xfrm>
                        <a:off x="0" y="0"/>
                        <a:ext cx="75565" cy="107315"/>
                      </a:xfrm>
                      <a:prstGeom prst="rect">
                        <a:avLst/>
                      </a:prstGeom>
                      <a:noFill/>
                    </wps:spPr>
                    <wps:txbx>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4</w:t>
                          </w:r>
                          <w:r>
                            <w:rPr>
                              <w:sz w:val="24"/>
                              <w:szCs w:val="24"/>
                              <w:lang w:val="vi-VN" w:eastAsia="vi-VN" w:bidi="vi-V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5" o:spid="_x0000_s1033" type="#_x0000_t202" style="position:absolute;margin-left:542.9pt;margin-top:789.6pt;width:5.95pt;height:8.45pt;z-index:-44040178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vTNlgEAACkDAAAOAAAAZHJzL2Uyb0RvYy54bWysUl1LwzAUfRf8DyHvrt10KmWdKKIIooL6&#10;A7I0WQNNbsiNa/fvvcnWKfomvqT3q+ec+7G4GmzHNiqgAVfz6aTkTDkJjXHrmr+/3Z1ccoZRuEZ0&#10;4FTNtwr51fL4aNH7Ss2gha5RgRGIw6r3NW9j9FVRoGyVFTgBrxwlNQQrIrlhXTRB9IRuu2JWludF&#10;D6HxAaRCpOjtLsmXGV9rJeOz1qgi62pO2mJ+Q35X6S2WC1Gtg/CtkXsZ4g8qrDCOSA9QtyIK9hHM&#10;LyhrZAAEHScSbAFaG6lyD9TNtPzRzWsrvMq90HDQH8aE/wcrnzYvgZmm5rM5Z05Y2lGmZeTTcHqP&#10;FdW8eqqKww0MtOQxjhRMPQ862PSlbhjlaczbw2jVEJmk4MV8fk4EkjLT8uJ0msGLr399wHivwLJk&#10;1DzQ4vI8xeYRI+mg0rEkUTm4M12X4kngTkiy4rAacjdno8gVNFvS3tOKa+7oBjnrHhxNMF3DaITR&#10;WO2NxIH++iMST6ZP4DuoPSftI6va305a+Hc/V31d+PITAAD//wMAUEsDBBQABgAIAAAAIQB06w/2&#10;4AAAAA8BAAAPAAAAZHJzL2Rvd25yZXYueG1sTI9La8MwEITvhfwHsYHeGjmBxI9aDiXQS29NS6E3&#10;xdpYpnoYSXHsf9/1qb3t7A6z39THyRo2Yoi9dwK2mwwYutar3nUCPj9enwpgMUmnpPEOBcwY4dis&#10;HmpZKX937zieU8coxMVKCtApDRXnsdVoZdz4AR3drj5YmUiGjqsg7xRuDd9l2YFb2Tv6oOWAJ43t&#10;z/lmBeTTl8ch4gm/r2MbdD8X5m0W4nE9vTwDSzilPzMs+IQODTFd/M2pyAzprNgTe6Jpn5c7YIsn&#10;K/Mc2GXZlYct8Kbm/3s0vwAAAP//AwBQSwECLQAUAAYACAAAACEAtoM4kv4AAADhAQAAEwAAAAAA&#10;AAAAAAAAAAAAAAAAW0NvbnRlbnRfVHlwZXNdLnhtbFBLAQItABQABgAIAAAAIQA4/SH/1gAAAJQB&#10;AAALAAAAAAAAAAAAAAAAAC8BAABfcmVscy8ucmVsc1BLAQItABQABgAIAAAAIQCLAvTNlgEAACkD&#10;AAAOAAAAAAAAAAAAAAAAAC4CAABkcnMvZTJvRG9jLnhtbFBLAQItABQABgAIAAAAIQB06w/24AAA&#10;AA8BAAAPAAAAAAAAAAAAAAAAAPADAABkcnMvZG93bnJldi54bWxQSwUGAAAAAAQABADzAAAA/QQA&#10;AAAA&#10;" filled="f" stroked="f">
              <v:textbox style="mso-fit-shape-to-text:t" inset="0,0,0,0">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4</w:t>
                    </w:r>
                    <w:r>
                      <w:rPr>
                        <w:sz w:val="24"/>
                        <w:szCs w:val="24"/>
                        <w:lang w:val="vi-VN" w:eastAsia="vi-VN" w:bidi="vi-VN"/>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A829B6">
    <w:pPr>
      <w:spacing w:line="1" w:lineRule="exact"/>
    </w:pPr>
    <w:r>
      <w:rPr>
        <w:noProof/>
        <w:lang w:val="en-US" w:eastAsia="en-US" w:bidi="ar-SA"/>
      </w:rPr>
      <mc:AlternateContent>
        <mc:Choice Requires="wps">
          <w:drawing>
            <wp:anchor distT="0" distB="0" distL="0" distR="0" simplePos="0" relativeHeight="62914700" behindDoc="1" locked="0" layoutInCell="1" allowOverlap="1">
              <wp:simplePos x="0" y="0"/>
              <wp:positionH relativeFrom="page">
                <wp:posOffset>6922770</wp:posOffset>
              </wp:positionH>
              <wp:positionV relativeFrom="page">
                <wp:posOffset>10098405</wp:posOffset>
              </wp:positionV>
              <wp:extent cx="61595" cy="107315"/>
              <wp:effectExtent l="0" t="0" r="0" b="0"/>
              <wp:wrapNone/>
              <wp:docPr id="27" name="Shape 27"/>
              <wp:cNvGraphicFramePr/>
              <a:graphic xmlns:a="http://schemas.openxmlformats.org/drawingml/2006/main">
                <a:graphicData uri="http://schemas.microsoft.com/office/word/2010/wordprocessingShape">
                  <wps:wsp>
                    <wps:cNvSpPr txBox="1"/>
                    <wps:spPr>
                      <a:xfrm>
                        <a:off x="0" y="0"/>
                        <a:ext cx="61595" cy="107315"/>
                      </a:xfrm>
                      <a:prstGeom prst="rect">
                        <a:avLst/>
                      </a:prstGeom>
                      <a:noFill/>
                    </wps:spPr>
                    <wps:txbx>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3</w:t>
                          </w:r>
                          <w:r>
                            <w:rPr>
                              <w:sz w:val="24"/>
                              <w:szCs w:val="24"/>
                              <w:lang w:val="vi-VN" w:eastAsia="vi-VN" w:bidi="vi-V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27" o:spid="_x0000_s1034" type="#_x0000_t202" style="position:absolute;margin-left:545.1pt;margin-top:795.15pt;width:4.85pt;height:8.45pt;z-index:-44040178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GlVmAEAACkDAAAOAAAAZHJzL2Uyb0RvYy54bWysUttO4zAQfUfiHyy/0yRF5RI1RbtCICQE&#10;SGU/wHXsxlLssTymSf+esXtD8Ib2xZlbzpkzM/O70fZsowIacA2vJiVnyklojVs3/N/7w8UNZxiF&#10;a0UPTjV8q5DfLc7P5oOv1RQ66FsVGIE4rAff8C5GXxcFyk5ZgRPwylFSQ7AikhvWRRvEQOi2L6Zl&#10;eVUMEFofQCpEit7vknyR8bVWMr5qjSqyvuHUW8xvyO8qvcViLup1EL4zct+G+EUXVhhHpEeoexEF&#10;+wjmB5Q1MgCCjhMJtgCtjVRZA6mpym9qlp3wKmuh4aA/jgn/H6x82bwFZtqGT685c8LSjjItI5+G&#10;M3isqWbpqSqOf2GkJR/iSMGkedTBpi+pYZSnMW+Po1VjZJKCV9XsdsaZpExVXl9WswRSnP71AeOj&#10;AsuS0fBAi8vzFJtnjLvSQ0micvBg+j7FU4O7RpIVx9WY1WT8FFlBu6XeB1pxwx3dIGf9k6MJpms4&#10;GOFgrPZG4kD/5yMST6Y/Qe05aR9ZwP520sK/+rnqdOGLTwAAAP//AwBQSwMEFAAGAAgAAAAhAD1v&#10;vcHfAAAADwEAAA8AAABkcnMvZG93bnJldi54bWxMj8FOwzAQRO9I/IO1SNyoTRBtncapUCUu3CgV&#10;Ejc33sZRYzuy3TT5e7YnuM1on2Znqu3kejZiTF3wCp4XAhj6JpjOtwoOX+9Pa2Apa290HzwqmDHB&#10;tr6/q3RpwtV/4rjPLaMQn0qtwOY8lJynxqLTaREG9HQ7heh0JhtbbqK+UrjreSHEkjvdefpg9YA7&#10;i815f3EKVtN3wCHhDn9OYxNtN6/7j1mpx4fpbQMs45T/YLjVp+pQU6djuHiTWE9eSFEQS+pVihdg&#10;N0ZIKYEdSS3FqgBeV/z/jvoXAAD//wMAUEsBAi0AFAAGAAgAAAAhALaDOJL+AAAA4QEAABMAAAAA&#10;AAAAAAAAAAAAAAAAAFtDb250ZW50X1R5cGVzXS54bWxQSwECLQAUAAYACAAAACEAOP0h/9YAAACU&#10;AQAACwAAAAAAAAAAAAAAAAAvAQAAX3JlbHMvLnJlbHNQSwECLQAUAAYACAAAACEAkxRpVZgBAAAp&#10;AwAADgAAAAAAAAAAAAAAAAAuAgAAZHJzL2Uyb0RvYy54bWxQSwECLQAUAAYACAAAACEAPW+9wd8A&#10;AAAPAQAADwAAAAAAAAAAAAAAAADyAwAAZHJzL2Rvd25yZXYueG1sUEsFBgAAAAAEAAQA8wAAAP4E&#10;AAAAAA==&#10;" filled="f" stroked="f">
              <v:textbox style="mso-fit-shape-to-text:t" inset="0,0,0,0">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3</w:t>
                    </w:r>
                    <w:r>
                      <w:rPr>
                        <w:sz w:val="24"/>
                        <w:szCs w:val="24"/>
                        <w:lang w:val="vi-VN" w:eastAsia="vi-VN" w:bidi="vi-VN"/>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A829B6">
    <w:pPr>
      <w:spacing w:line="1" w:lineRule="exact"/>
    </w:pPr>
    <w:r>
      <w:rPr>
        <w:noProof/>
        <w:lang w:val="en-US" w:eastAsia="en-US" w:bidi="ar-SA"/>
      </w:rPr>
      <mc:AlternateContent>
        <mc:Choice Requires="wps">
          <w:drawing>
            <wp:anchor distT="0" distB="0" distL="0" distR="0" simplePos="0" relativeHeight="62914702" behindDoc="1" locked="0" layoutInCell="1" allowOverlap="1">
              <wp:simplePos x="0" y="0"/>
              <wp:positionH relativeFrom="page">
                <wp:posOffset>6720205</wp:posOffset>
              </wp:positionH>
              <wp:positionV relativeFrom="page">
                <wp:posOffset>10114280</wp:posOffset>
              </wp:positionV>
              <wp:extent cx="64135" cy="109855"/>
              <wp:effectExtent l="0" t="0" r="0" b="0"/>
              <wp:wrapNone/>
              <wp:docPr id="35" name="Shape 35"/>
              <wp:cNvGraphicFramePr/>
              <a:graphic xmlns:a="http://schemas.openxmlformats.org/drawingml/2006/main">
                <a:graphicData uri="http://schemas.microsoft.com/office/word/2010/wordprocessingShape">
                  <wps:wsp>
                    <wps:cNvSpPr txBox="1"/>
                    <wps:spPr>
                      <a:xfrm>
                        <a:off x="0" y="0"/>
                        <a:ext cx="64135" cy="109855"/>
                      </a:xfrm>
                      <a:prstGeom prst="rect">
                        <a:avLst/>
                      </a:prstGeom>
                      <a:noFill/>
                    </wps:spPr>
                    <wps:txbx>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5</w:t>
                          </w:r>
                          <w:r>
                            <w:rPr>
                              <w:sz w:val="24"/>
                              <w:szCs w:val="24"/>
                              <w:lang w:val="vi-VN" w:eastAsia="vi-VN" w:bidi="vi-VN"/>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35" o:spid="_x0000_s1035" type="#_x0000_t202" style="position:absolute;margin-left:529.15pt;margin-top:796.4pt;width:5.05pt;height:8.65pt;z-index:-44040177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HYlgEAACkDAAAOAAAAZHJzL2Uyb0RvYy54bWysUltLwzAUfhf8DyHvrp2XoWWdKKIIosL0&#10;B2RpsgaanJAT1+7fe5KtU/RNfEnPrd/3ncv8erAd26iABlzNp5OSM+UkNMata/7+dn9yyRlG4RrR&#10;gVM13yrk14vjo3nvK3UKLXSNCoxAHFa9r3kbo6+KAmWrrMAJeOUoqSFYEckN66IJoid02xWnZTkr&#10;egiNDyAVIkXvdkm+yPhaKxlftEYVWVdz0hbzG/K7Sm+xmItqHYRvjdzLEH9QYYVxRHqAuhNRsI9g&#10;fkFZIwMg6DiRYAvQ2kiVe6BupuWPbpat8Cr3QsNBfxgT/h+sfN68Bmaamp9dcOaEpR1lWkY+Daf3&#10;WFHN0lNVHG5hoCWPcaRg6nnQwaYvdcMoT2PeHkarhsgkBWfn00QgKTMtry4vMnjx9a8PGB8UWJaM&#10;mgdaXJ6n2DxhJB1UOpYkKgf3putSPAncCUlWHFZD7mY2ilxBsyXtPa245o5ukLPu0dEE0zWMRhiN&#10;1d5IHOhvPiLxZPoEvoPac9I+sqr97aSFf/dz1deFLz4BAAD//wMAUEsDBBQABgAIAAAAIQDIUD2m&#10;3wAAAA8BAAAPAAAAZHJzL2Rvd25yZXYueG1sTI/NTsMwEITvSLyDtUjcqJ1CQwhxKlSJCzcKQuLm&#10;xts4wj+R7abJ27M9wW1G+2l2ptnOzrIJYxqCl1CsBDD0XdCD7yV8frzeVcBSVl4rGzxKWDDBtr2+&#10;alStw9m/47TPPaMQn2olweQ81pynzqBTaRVG9HQ7huhUJht7rqM6U7izfC1EyZ0aPH0wasSdwe5n&#10;f3ISHuevgGPCHX4fpy6aYans2yLl7c388gws45z/YLjUp+rQUqdDOHmdmCUvNtU9saQ2T2tacWFE&#10;WT0AO5AqC1EAbxv+f0f7CwAA//8DAFBLAQItABQABgAIAAAAIQC2gziS/gAAAOEBAAATAAAAAAAA&#10;AAAAAAAAAAAAAABbQ29udGVudF9UeXBlc10ueG1sUEsBAi0AFAAGAAgAAAAhADj9If/WAAAAlAEA&#10;AAsAAAAAAAAAAAAAAAAALwEAAF9yZWxzLy5yZWxzUEsBAi0AFAAGAAgAAAAhAAo6sdiWAQAAKQMA&#10;AA4AAAAAAAAAAAAAAAAALgIAAGRycy9lMm9Eb2MueG1sUEsBAi0AFAAGAAgAAAAhAMhQPabfAAAA&#10;DwEAAA8AAAAAAAAAAAAAAAAA8AMAAGRycy9kb3ducmV2LnhtbFBLBQYAAAAABAAEAPMAAAD8BAAA&#10;AAA=&#10;" filled="f" stroked="f">
              <v:textbox style="mso-fit-shape-to-text:t" inset="0,0,0,0">
                <w:txbxContent>
                  <w:p w:rsidR="00414553" w:rsidRDefault="00A829B6">
                    <w:pPr>
                      <w:pStyle w:val="Headerorfooter20"/>
                      <w:shd w:val="clear" w:color="auto" w:fill="auto"/>
                      <w:rPr>
                        <w:sz w:val="24"/>
                        <w:szCs w:val="24"/>
                      </w:rPr>
                    </w:pPr>
                    <w:r>
                      <w:fldChar w:fldCharType="begin"/>
                    </w:r>
                    <w:r>
                      <w:instrText xml:space="preserve"> PAGE \* MERGEFORMAT </w:instrText>
                    </w:r>
                    <w:r>
                      <w:fldChar w:fldCharType="separate"/>
                    </w:r>
                    <w:r w:rsidR="00593291" w:rsidRPr="00593291">
                      <w:rPr>
                        <w:noProof/>
                        <w:sz w:val="24"/>
                        <w:szCs w:val="24"/>
                        <w:lang w:val="vi-VN" w:eastAsia="vi-VN" w:bidi="vi-VN"/>
                      </w:rPr>
                      <w:t>5</w:t>
                    </w:r>
                    <w:r>
                      <w:rPr>
                        <w:sz w:val="24"/>
                        <w:szCs w:val="24"/>
                        <w:lang w:val="vi-VN" w:eastAsia="vi-VN" w:bidi="vi-VN"/>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414553">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604" w:rsidRDefault="000B3604"/>
  </w:footnote>
  <w:footnote w:type="continuationSeparator" w:id="0">
    <w:p w:rsidR="000B3604" w:rsidRDefault="000B36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A829B6">
    <w:pPr>
      <w:spacing w:line="1" w:lineRule="exact"/>
    </w:pPr>
    <w:r>
      <w:rPr>
        <w:noProof/>
        <w:lang w:val="en-US" w:eastAsia="en-US" w:bidi="ar-SA"/>
      </w:rPr>
      <mc:AlternateContent>
        <mc:Choice Requires="wps">
          <w:drawing>
            <wp:anchor distT="0" distB="0" distL="0" distR="0" simplePos="0" relativeHeight="62914690" behindDoc="1" locked="0" layoutInCell="1" allowOverlap="1">
              <wp:simplePos x="0" y="0"/>
              <wp:positionH relativeFrom="page">
                <wp:posOffset>7523480</wp:posOffset>
              </wp:positionH>
              <wp:positionV relativeFrom="page">
                <wp:posOffset>140970</wp:posOffset>
              </wp:positionV>
              <wp:extent cx="80010" cy="111760"/>
              <wp:effectExtent l="0" t="0" r="0" b="0"/>
              <wp:wrapNone/>
              <wp:docPr id="11" name="Shape 11"/>
              <wp:cNvGraphicFramePr/>
              <a:graphic xmlns:a="http://schemas.openxmlformats.org/drawingml/2006/main">
                <a:graphicData uri="http://schemas.microsoft.com/office/word/2010/wordprocessingShape">
                  <wps:wsp>
                    <wps:cNvSpPr txBox="1"/>
                    <wps:spPr>
                      <a:xfrm>
                        <a:off x="0" y="0"/>
                        <a:ext cx="80010" cy="111760"/>
                      </a:xfrm>
                      <a:prstGeom prst="rect">
                        <a:avLst/>
                      </a:prstGeom>
                      <a:noFill/>
                    </wps:spPr>
                    <wps:txbx>
                      <w:txbxContent>
                        <w:p w:rsidR="00414553" w:rsidRDefault="00A829B6">
                          <w:pPr>
                            <w:pStyle w:val="Headerorfooter20"/>
                            <w:shd w:val="clear" w:color="auto" w:fill="auto"/>
                            <w:rPr>
                              <w:sz w:val="14"/>
                              <w:szCs w:val="14"/>
                            </w:rPr>
                          </w:pPr>
                          <w:r>
                            <w:rPr>
                              <w:rFonts w:ascii="Arial" w:eastAsia="Arial" w:hAnsi="Arial" w:cs="Arial"/>
                              <w:sz w:val="14"/>
                              <w:szCs w:val="14"/>
                            </w:rPr>
                            <w:t>1</w:t>
                          </w:r>
                        </w:p>
                      </w:txbxContent>
                    </wps:txbx>
                    <wps:bodyPr wrap="none" lIns="0" tIns="0" rIns="0" bIns="0">
                      <a:spAutoFit/>
                    </wps:bodyPr>
                  </wps:wsp>
                </a:graphicData>
              </a:graphic>
            </wp:anchor>
          </w:drawing>
        </mc:Choice>
        <mc:Fallback>
          <w:pict>
            <v:shape id="_x0000_s1037" type="#_x0000_t202" style="position:absolute;margin-left:592.39999999999998pt;margin-top:11.1pt;width:6.2999999999999998pt;height:8.8000000000000007pt;z-index:-188744063;mso-wrap-style:none;mso-wrap-distance-left:0;mso-wrap-distance-right:0;mso-position-horizontal-relative:page;mso-position-vertical-relative:page" wrapcoords="0 0" filled="f" stroked="f">
              <v:textbox style="mso-fit-shape-to-text:t" inset="0,0,0,0">
                <w:txbxContent>
                  <w:p>
                    <w:pPr>
                      <w:pStyle w:val="Style12"/>
                      <w:keepNext w:val="0"/>
                      <w:keepLines w:val="0"/>
                      <w:widowControl w:val="0"/>
                      <w:shd w:val="clear" w:color="auto" w:fill="auto"/>
                      <w:bidi w:val="0"/>
                      <w:spacing w:before="0" w:after="0" w:line="240" w:lineRule="auto"/>
                      <w:ind w:left="0" w:right="0" w:firstLine="0"/>
                      <w:jc w:val="left"/>
                      <w:rPr>
                        <w:sz w:val="14"/>
                        <w:szCs w:val="14"/>
                      </w:rPr>
                    </w:pPr>
                    <w:r>
                      <w:rPr>
                        <w:rFonts w:ascii="Arial" w:eastAsia="Arial" w:hAnsi="Arial" w:cs="Arial"/>
                        <w:color w:val="000000"/>
                        <w:spacing w:val="0"/>
                        <w:w w:val="100"/>
                        <w:position w:val="0"/>
                        <w:sz w:val="14"/>
                        <w:szCs w:val="14"/>
                        <w:shd w:val="clear" w:color="auto" w:fill="auto"/>
                      </w:rPr>
                      <w:t>1</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414553">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A829B6">
    <w:pPr>
      <w:spacing w:line="1" w:lineRule="exact"/>
    </w:pPr>
    <w:r>
      <w:rPr>
        <w:noProof/>
        <w:lang w:val="en-US" w:eastAsia="en-US" w:bidi="ar-SA"/>
      </w:rPr>
      <mc:AlternateContent>
        <mc:Choice Requires="wps">
          <w:drawing>
            <wp:anchor distT="0" distB="0" distL="0" distR="0" simplePos="0" relativeHeight="62914696" behindDoc="1" locked="0" layoutInCell="1" allowOverlap="1">
              <wp:simplePos x="0" y="0"/>
              <wp:positionH relativeFrom="page">
                <wp:posOffset>549275</wp:posOffset>
              </wp:positionH>
              <wp:positionV relativeFrom="page">
                <wp:posOffset>191135</wp:posOffset>
              </wp:positionV>
              <wp:extent cx="838835" cy="68580"/>
              <wp:effectExtent l="0" t="0" r="0" b="0"/>
              <wp:wrapNone/>
              <wp:docPr id="23" name="Shape 23"/>
              <wp:cNvGraphicFramePr/>
              <a:graphic xmlns:a="http://schemas.openxmlformats.org/drawingml/2006/main">
                <a:graphicData uri="http://schemas.microsoft.com/office/word/2010/wordprocessingShape">
                  <wps:wsp>
                    <wps:cNvSpPr txBox="1"/>
                    <wps:spPr>
                      <a:xfrm>
                        <a:off x="0" y="0"/>
                        <a:ext cx="838835" cy="68580"/>
                      </a:xfrm>
                      <a:prstGeom prst="rect">
                        <a:avLst/>
                      </a:prstGeom>
                      <a:noFill/>
                    </wps:spPr>
                    <wps:txbx>
                      <w:txbxContent>
                        <w:p w:rsidR="00414553" w:rsidRDefault="00A829B6">
                          <w:pPr>
                            <w:pStyle w:val="Headerorfooter20"/>
                            <w:shd w:val="clear" w:color="auto" w:fill="auto"/>
                            <w:tabs>
                              <w:tab w:val="right" w:pos="1321"/>
                            </w:tabs>
                            <w:rPr>
                              <w:sz w:val="14"/>
                              <w:szCs w:val="14"/>
                            </w:rPr>
                          </w:pPr>
                          <w:r>
                            <w:rPr>
                              <w:rFonts w:ascii="Arial" w:eastAsia="Arial" w:hAnsi="Arial" w:cs="Arial"/>
                              <w:sz w:val="14"/>
                              <w:szCs w:val="14"/>
                            </w:rPr>
                            <w:t>u</w:t>
                          </w:r>
                          <w:r>
                            <w:rPr>
                              <w:rFonts w:ascii="Arial" w:eastAsia="Arial" w:hAnsi="Arial" w:cs="Arial"/>
                              <w:sz w:val="14"/>
                              <w:szCs w:val="14"/>
                            </w:rPr>
                            <w:tab/>
                            <w:t>'/</w:t>
                          </w:r>
                        </w:p>
                      </w:txbxContent>
                    </wps:txbx>
                    <wps:bodyPr lIns="0" tIns="0" rIns="0" bIns="0">
                      <a:spAutoFit/>
                    </wps:bodyPr>
                  </wps:wsp>
                </a:graphicData>
              </a:graphic>
            </wp:anchor>
          </w:drawing>
        </mc:Choice>
        <mc:Fallback>
          <w:pict>
            <v:shape id="_x0000_s1049" type="#_x0000_t202" style="position:absolute;margin-left:43.25pt;margin-top:15.050000000000001pt;width:66.049999999999997pt;height:5.4000000000000004pt;z-index:-188744057;mso-wrap-distance-left:0;mso-wrap-distance-right:0;mso-position-horizontal-relative:page;mso-position-vertical-relative:page" wrapcoords="0 0" filled="f" stroked="f">
              <v:textbox style="mso-fit-shape-to-text:t" inset="0,0,0,0">
                <w:txbxContent>
                  <w:p>
                    <w:pPr>
                      <w:pStyle w:val="Style12"/>
                      <w:keepNext w:val="0"/>
                      <w:keepLines w:val="0"/>
                      <w:widowControl w:val="0"/>
                      <w:shd w:val="clear" w:color="auto" w:fill="auto"/>
                      <w:tabs>
                        <w:tab w:pos="1321" w:val="right"/>
                      </w:tabs>
                      <w:bidi w:val="0"/>
                      <w:spacing w:before="0" w:after="0" w:line="240" w:lineRule="auto"/>
                      <w:ind w:left="0" w:right="0" w:firstLine="0"/>
                      <w:jc w:val="left"/>
                      <w:rPr>
                        <w:sz w:val="14"/>
                        <w:szCs w:val="14"/>
                      </w:rPr>
                    </w:pPr>
                    <w:r>
                      <w:rPr>
                        <w:rFonts w:ascii="Arial" w:eastAsia="Arial" w:hAnsi="Arial" w:cs="Arial"/>
                        <w:color w:val="000000"/>
                        <w:spacing w:val="0"/>
                        <w:w w:val="100"/>
                        <w:position w:val="0"/>
                        <w:sz w:val="14"/>
                        <w:szCs w:val="14"/>
                        <w:shd w:val="clear" w:color="auto" w:fill="auto"/>
                      </w:rPr>
                      <w:t>u</w:t>
                      <w:tab/>
                      <w: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414553">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414553"/>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4553" w:rsidRDefault="00414553">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34BD"/>
    <w:multiLevelType w:val="multilevel"/>
    <w:tmpl w:val="E9865E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D84011"/>
    <w:multiLevelType w:val="multilevel"/>
    <w:tmpl w:val="2B1C23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99782C"/>
    <w:multiLevelType w:val="multilevel"/>
    <w:tmpl w:val="142AEC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F145C4"/>
    <w:multiLevelType w:val="multilevel"/>
    <w:tmpl w:val="45A2D4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D003DA5"/>
    <w:multiLevelType w:val="multilevel"/>
    <w:tmpl w:val="6C50A3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2CF6127"/>
    <w:multiLevelType w:val="multilevel"/>
    <w:tmpl w:val="E6F6166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0483BFC"/>
    <w:multiLevelType w:val="multilevel"/>
    <w:tmpl w:val="F1C23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12C6F95"/>
    <w:multiLevelType w:val="multilevel"/>
    <w:tmpl w:val="EE6644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0"/>
  </w:num>
  <w:num w:numId="4">
    <w:abstractNumId w:val="5"/>
  </w:num>
  <w:num w:numId="5">
    <w:abstractNumId w:val="7"/>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414553"/>
    <w:rsid w:val="000B3604"/>
    <w:rsid w:val="00414553"/>
    <w:rsid w:val="00593291"/>
    <w:rsid w:val="00A829B6"/>
    <w:rsid w:val="00DC3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Pr>
      <w:rFonts w:ascii="Arial" w:eastAsia="Arial" w:hAnsi="Arial" w:cs="Arial"/>
      <w:b w:val="0"/>
      <w:bCs w:val="0"/>
      <w:i w:val="0"/>
      <w:iCs w:val="0"/>
      <w:smallCaps w:val="0"/>
      <w:strike w:val="0"/>
      <w:color w:val="C94060"/>
      <w:sz w:val="18"/>
      <w:szCs w:val="18"/>
      <w:u w:val="none"/>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styleId="BodyText">
    <w:name w:val="Body Text"/>
    <w:basedOn w:val="Normal"/>
    <w:link w:val="BodyTextChar"/>
    <w:qFormat/>
    <w:pPr>
      <w:shd w:val="clear" w:color="auto" w:fill="FFFFFF"/>
      <w:spacing w:after="100" w:line="257" w:lineRule="auto"/>
      <w:ind w:firstLine="400"/>
    </w:pPr>
    <w:rPr>
      <w:rFonts w:ascii="Times New Roman" w:eastAsia="Times New Roman" w:hAnsi="Times New Roman" w:cs="Times New Roman"/>
      <w:sz w:val="26"/>
      <w:szCs w:val="26"/>
    </w:rPr>
  </w:style>
  <w:style w:type="paragraph" w:customStyle="1" w:styleId="Bodytext30">
    <w:name w:val="Body text (3)"/>
    <w:basedOn w:val="Normal"/>
    <w:link w:val="Bodytext3"/>
    <w:pPr>
      <w:shd w:val="clear" w:color="auto" w:fill="FFFFFF"/>
      <w:jc w:val="right"/>
    </w:pPr>
    <w:rPr>
      <w:rFonts w:ascii="Arial" w:eastAsia="Arial" w:hAnsi="Arial" w:cs="Arial"/>
      <w:color w:val="C94060"/>
      <w:sz w:val="18"/>
      <w:szCs w:val="18"/>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6"/>
      <w:szCs w:val="26"/>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lang w:val="en-US" w:eastAsia="en-US" w:bidi="en-US"/>
    </w:rPr>
  </w:style>
  <w:style w:type="paragraph" w:customStyle="1" w:styleId="Tableofcontents0">
    <w:name w:val="Table of contents"/>
    <w:basedOn w:val="Normal"/>
    <w:link w:val="Tableofcontents"/>
    <w:pPr>
      <w:shd w:val="clear" w:color="auto" w:fill="FFFFFF"/>
      <w:spacing w:line="245" w:lineRule="auto"/>
      <w:ind w:firstLine="27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ind w:firstLine="540"/>
    </w:pPr>
    <w:rPr>
      <w:rFonts w:ascii="Times New Roman" w:eastAsia="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Pr>
      <w:rFonts w:ascii="Arial" w:eastAsia="Arial" w:hAnsi="Arial" w:cs="Arial"/>
      <w:b w:val="0"/>
      <w:bCs w:val="0"/>
      <w:i w:val="0"/>
      <w:iCs w:val="0"/>
      <w:smallCaps w:val="0"/>
      <w:strike w:val="0"/>
      <w:color w:val="C94060"/>
      <w:sz w:val="18"/>
      <w:szCs w:val="18"/>
      <w:u w:val="none"/>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6"/>
      <w:szCs w:val="26"/>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styleId="BodyText">
    <w:name w:val="Body Text"/>
    <w:basedOn w:val="Normal"/>
    <w:link w:val="BodyTextChar"/>
    <w:qFormat/>
    <w:pPr>
      <w:shd w:val="clear" w:color="auto" w:fill="FFFFFF"/>
      <w:spacing w:after="100" w:line="257" w:lineRule="auto"/>
      <w:ind w:firstLine="400"/>
    </w:pPr>
    <w:rPr>
      <w:rFonts w:ascii="Times New Roman" w:eastAsia="Times New Roman" w:hAnsi="Times New Roman" w:cs="Times New Roman"/>
      <w:sz w:val="26"/>
      <w:szCs w:val="26"/>
    </w:rPr>
  </w:style>
  <w:style w:type="paragraph" w:customStyle="1" w:styleId="Bodytext30">
    <w:name w:val="Body text (3)"/>
    <w:basedOn w:val="Normal"/>
    <w:link w:val="Bodytext3"/>
    <w:pPr>
      <w:shd w:val="clear" w:color="auto" w:fill="FFFFFF"/>
      <w:jc w:val="right"/>
    </w:pPr>
    <w:rPr>
      <w:rFonts w:ascii="Arial" w:eastAsia="Arial" w:hAnsi="Arial" w:cs="Arial"/>
      <w:color w:val="C94060"/>
      <w:sz w:val="18"/>
      <w:szCs w:val="18"/>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6"/>
      <w:szCs w:val="26"/>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lang w:val="en-US" w:eastAsia="en-US" w:bidi="en-US"/>
    </w:rPr>
  </w:style>
  <w:style w:type="paragraph" w:customStyle="1" w:styleId="Tableofcontents0">
    <w:name w:val="Table of contents"/>
    <w:basedOn w:val="Normal"/>
    <w:link w:val="Tableofcontents"/>
    <w:pPr>
      <w:shd w:val="clear" w:color="auto" w:fill="FFFFFF"/>
      <w:spacing w:line="245" w:lineRule="auto"/>
      <w:ind w:firstLine="270"/>
    </w:pPr>
    <w:rPr>
      <w:rFonts w:ascii="Times New Roman" w:eastAsia="Times New Roman" w:hAnsi="Times New Roman" w:cs="Times New Roman"/>
      <w:sz w:val="26"/>
      <w:szCs w:val="26"/>
    </w:rPr>
  </w:style>
  <w:style w:type="paragraph" w:customStyle="1" w:styleId="Bodytext20">
    <w:name w:val="Body text (2)"/>
    <w:basedOn w:val="Normal"/>
    <w:link w:val="Bodytext2"/>
    <w:pPr>
      <w:shd w:val="clear" w:color="auto" w:fill="FFFFFF"/>
      <w:ind w:firstLine="540"/>
    </w:pPr>
    <w:rPr>
      <w:rFonts w:ascii="Times New Roman" w:eastAsia="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jpeg"/><Relationship Id="rId18" Type="http://schemas.openxmlformats.org/officeDocument/2006/relationships/footer" Target="footer4.xml"/><Relationship Id="rId26" Type="http://schemas.openxmlformats.org/officeDocument/2006/relationships/header" Target="header6.xml"/><Relationship Id="rId3" Type="http://schemas.microsoft.com/office/2007/relationships/stylesWithEffects" Target="stylesWithEffect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image" Target="media/image5.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header" Target="header5.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1407</Words>
  <Characters>8022</Characters>
  <Application>Microsoft Office Word</Application>
  <DocSecurity>0</DocSecurity>
  <Lines>66</Lines>
  <Paragraphs>18</Paragraphs>
  <ScaleCrop>false</ScaleCrop>
  <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ThienIT</cp:lastModifiedBy>
  <cp:revision>5</cp:revision>
  <dcterms:created xsi:type="dcterms:W3CDTF">2020-07-24T00:55:00Z</dcterms:created>
  <dcterms:modified xsi:type="dcterms:W3CDTF">2020-07-24T01:08:00Z</dcterms:modified>
</cp:coreProperties>
</file>